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9C7" w:rsidRDefault="004669C7" w:rsidP="004669C7">
      <w:pPr>
        <w:tabs>
          <w:tab w:val="center" w:pos="7371"/>
        </w:tabs>
        <w:spacing w:line="312" w:lineRule="auto"/>
        <w:jc w:val="right"/>
        <w:rPr>
          <w:rFonts w:ascii="Times New Roman" w:hAnsi="Times New Roman" w:cs="Times New Roman"/>
          <w:b/>
          <w:bCs/>
        </w:rPr>
      </w:pPr>
      <w:r>
        <w:rPr>
          <w:rFonts w:ascii="Times New Roman" w:hAnsi="Times New Roman" w:cs="Times New Roman"/>
        </w:rPr>
        <w:t>Załącznik do zarządzenia</w:t>
      </w:r>
    </w:p>
    <w:p w:rsidR="004669C7" w:rsidRDefault="004669C7" w:rsidP="004669C7">
      <w:pPr>
        <w:tabs>
          <w:tab w:val="center" w:pos="7371"/>
        </w:tabs>
        <w:spacing w:line="312" w:lineRule="auto"/>
        <w:jc w:val="right"/>
        <w:rPr>
          <w:rFonts w:ascii="Times New Roman" w:hAnsi="Times New Roman" w:cs="Times New Roman"/>
        </w:rPr>
      </w:pPr>
      <w:r>
        <w:rPr>
          <w:rFonts w:ascii="Times New Roman" w:hAnsi="Times New Roman" w:cs="Times New Roman"/>
        </w:rPr>
        <w:tab/>
        <w:t xml:space="preserve">w sprawie przyjęcia </w:t>
      </w:r>
      <w:r>
        <w:rPr>
          <w:rFonts w:ascii="Times New Roman" w:hAnsi="Times New Roman" w:cs="Times New Roman"/>
        </w:rPr>
        <w:tab/>
        <w:t>Standardów Ochrony Małoletnich</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hAnsi="Times New Roman" w:cs="Times New Roman"/>
          <w:b/>
          <w:bCs/>
        </w:rPr>
      </w:pPr>
      <w:r>
        <w:rPr>
          <w:rFonts w:ascii="Times New Roman" w:hAnsi="Times New Roman" w:cs="Times New Roman"/>
          <w:b/>
          <w:bCs/>
        </w:rPr>
        <w:t>Zasady zapewniające bezpieczne relacje między małoletnim a personelem placówki</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eastAsia="Calibri" w:hAnsi="Times New Roman" w:cs="Times New Roman"/>
          <w:b/>
          <w:bCs/>
        </w:rPr>
      </w:pPr>
      <w:r>
        <w:rPr>
          <w:rFonts w:ascii="Liberation Serif;Times New Roma" w:eastAsia="Calibri" w:hAnsi="Liberation Serif;Times New Roma" w:cs="Liberation Serif;Times New Roma"/>
          <w:b/>
          <w:bCs/>
        </w:rPr>
        <w:t>§</w:t>
      </w:r>
      <w:r>
        <w:rPr>
          <w:rFonts w:ascii="Times New Roman" w:eastAsia="Calibri" w:hAnsi="Times New Roman" w:cs="Times New Roman"/>
          <w:b/>
          <w:bCs/>
        </w:rPr>
        <w:t xml:space="preserve"> 1</w:t>
      </w:r>
    </w:p>
    <w:p w:rsidR="004669C7" w:rsidRDefault="004669C7" w:rsidP="004669C7">
      <w:pPr>
        <w:tabs>
          <w:tab w:val="center" w:pos="7371"/>
        </w:tabs>
        <w:spacing w:line="312" w:lineRule="auto"/>
        <w:jc w:val="center"/>
        <w:rPr>
          <w:rFonts w:hint="eastAsia"/>
        </w:rPr>
      </w:pPr>
    </w:p>
    <w:p w:rsidR="004669C7" w:rsidRDefault="004669C7" w:rsidP="004669C7">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Rekrutacja</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numPr>
          <w:ilvl w:val="0"/>
          <w:numId w:val="1"/>
        </w:numPr>
        <w:tabs>
          <w:tab w:val="clear" w:pos="720"/>
          <w:tab w:val="center" w:pos="7371"/>
        </w:tabs>
        <w:spacing w:line="312" w:lineRule="auto"/>
        <w:jc w:val="both"/>
        <w:rPr>
          <w:rFonts w:hint="eastAsia"/>
        </w:rPr>
      </w:pPr>
      <w:r>
        <w:rPr>
          <w:rFonts w:ascii="Times New Roman" w:eastAsia="Calibri" w:hAnsi="Times New Roman" w:cs="Times New Roman"/>
          <w:lang w:bidi="ar-SA"/>
        </w:rPr>
        <w:t xml:space="preserve">Przed dopuszczeniem osoby zatrudnianej do wykonywania obowiązków związanych </w:t>
      </w:r>
      <w:r>
        <w:rPr>
          <w:rFonts w:ascii="Times New Roman" w:eastAsia="Calibri" w:hAnsi="Times New Roman" w:cs="Times New Roman"/>
          <w:lang w:bidi="ar-SA"/>
        </w:rPr>
        <w:br/>
        <w:t>z wychowaniem, edukacją, wypoczynkiem, leczeniem małoletnich lub z opieką nad nimi placówka jest zobowiązana sprawdzić osobę zatrudnianą w Rejestrze Sprawców Przestępstw na Tle Seksualnym.</w:t>
      </w:r>
    </w:p>
    <w:p w:rsidR="004669C7" w:rsidRDefault="004669C7" w:rsidP="004669C7">
      <w:pPr>
        <w:numPr>
          <w:ilvl w:val="0"/>
          <w:numId w:val="1"/>
        </w:numPr>
        <w:tabs>
          <w:tab w:val="clear" w:pos="720"/>
          <w:tab w:val="center" w:pos="7371"/>
        </w:tabs>
        <w:spacing w:line="312" w:lineRule="auto"/>
        <w:jc w:val="both"/>
        <w:rPr>
          <w:rFonts w:hint="eastAsia"/>
        </w:rPr>
      </w:pPr>
      <w:r>
        <w:rPr>
          <w:rFonts w:ascii="Times New Roman" w:eastAsia="Calibri" w:hAnsi="Times New Roman" w:cs="Times New Roman"/>
          <w:lang w:bidi="ar-SA"/>
        </w:rPr>
        <w:t xml:space="preserve">Kandydat przedkłada pracodawcy informację z Krajowego Rejestru Karnego w zakresie przestępstw określonych w rozdziale XIX i XXV Kodeksu karnego, w art. 189a i art. 207 Kodeksu karnego oraz w ustawie z dnia 29 lipca 2005 r. o przeciwdziałaniu narkomanii </w:t>
      </w:r>
      <w:r>
        <w:rPr>
          <w:rFonts w:ascii="Times New Roman" w:eastAsia="Calibri" w:hAnsi="Times New Roman" w:cs="Times New Roman"/>
          <w:lang w:bidi="ar-SA"/>
        </w:rPr>
        <w:br/>
        <w:t>(Dz. U. z 2023 r. poz. 172 oraz z 2022 r. poz. 2600), lub za odpowiadające tym przestępstwom czyny zabronione określone w przepisach prawa obcego.</w:t>
      </w:r>
    </w:p>
    <w:p w:rsidR="004669C7" w:rsidRDefault="004669C7" w:rsidP="004669C7">
      <w:pPr>
        <w:numPr>
          <w:ilvl w:val="0"/>
          <w:numId w:val="1"/>
        </w:numPr>
        <w:tabs>
          <w:tab w:val="clear" w:pos="720"/>
          <w:tab w:val="center" w:pos="7371"/>
        </w:tabs>
        <w:spacing w:line="312" w:lineRule="auto"/>
        <w:jc w:val="both"/>
        <w:rPr>
          <w:rFonts w:hint="eastAsia"/>
        </w:rPr>
      </w:pPr>
      <w:r>
        <w:rPr>
          <w:rFonts w:ascii="Times New Roman" w:eastAsia="Calibri" w:hAnsi="Times New Roman" w:cs="Times New Roman"/>
          <w:lang w:bidi="ar-SA"/>
        </w:rPr>
        <w:t xml:space="preserve">Kandydat posiadający obywatelstwo innego państwa niż Rzeczpospolita Polska, ponadto przedkłada pracodawcy informację z rejestru karnego państwa obywatelstwa uzyskiwaną do celów działalności zawodowej lub </w:t>
      </w:r>
      <w:proofErr w:type="spellStart"/>
      <w:r>
        <w:rPr>
          <w:rFonts w:ascii="Times New Roman" w:eastAsia="Calibri" w:hAnsi="Times New Roman" w:cs="Times New Roman"/>
          <w:lang w:bidi="ar-SA"/>
        </w:rPr>
        <w:t>wolontariackiej</w:t>
      </w:r>
      <w:proofErr w:type="spellEnd"/>
      <w:r>
        <w:rPr>
          <w:rFonts w:ascii="Times New Roman" w:eastAsia="Calibri" w:hAnsi="Times New Roman" w:cs="Times New Roman"/>
          <w:lang w:bidi="ar-SA"/>
        </w:rPr>
        <w:t xml:space="preserve"> związanej z kontaktami z dziećmi.</w:t>
      </w:r>
    </w:p>
    <w:p w:rsidR="004669C7" w:rsidRDefault="004669C7" w:rsidP="004669C7">
      <w:pPr>
        <w:numPr>
          <w:ilvl w:val="0"/>
          <w:numId w:val="1"/>
        </w:numPr>
        <w:tabs>
          <w:tab w:val="clear" w:pos="720"/>
          <w:tab w:val="center" w:pos="7371"/>
        </w:tabs>
        <w:spacing w:line="312" w:lineRule="auto"/>
        <w:jc w:val="both"/>
        <w:rPr>
          <w:rFonts w:hint="eastAsia"/>
        </w:rPr>
      </w:pPr>
      <w:r>
        <w:rPr>
          <w:rFonts w:ascii="Times New Roman" w:eastAsia="Calibri" w:hAnsi="Times New Roman" w:cs="Times New Roman"/>
          <w:lang w:bidi="ar-SA"/>
        </w:rPr>
        <w:t xml:space="preserve">Kandydat składa pracodawcy oświadczenie o państwie lub państwach, w których zamieszkiwał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Pr>
          <w:rFonts w:ascii="Times New Roman" w:eastAsia="Calibri" w:hAnsi="Times New Roman" w:cs="Times New Roman"/>
          <w:lang w:bidi="ar-SA"/>
        </w:rPr>
        <w:t>wolontariackiej</w:t>
      </w:r>
      <w:proofErr w:type="spellEnd"/>
      <w:r>
        <w:rPr>
          <w:rFonts w:ascii="Times New Roman" w:eastAsia="Calibri" w:hAnsi="Times New Roman" w:cs="Times New Roman"/>
          <w:lang w:bidi="ar-SA"/>
        </w:rPr>
        <w:t xml:space="preserve"> związanej z kontaktami z dziećmi.</w:t>
      </w:r>
    </w:p>
    <w:p w:rsidR="004669C7" w:rsidRDefault="004669C7" w:rsidP="004669C7">
      <w:pPr>
        <w:numPr>
          <w:ilvl w:val="0"/>
          <w:numId w:val="1"/>
        </w:numPr>
        <w:tabs>
          <w:tab w:val="clear" w:pos="720"/>
          <w:tab w:val="center" w:pos="7371"/>
        </w:tabs>
        <w:spacing w:line="312" w:lineRule="auto"/>
        <w:jc w:val="both"/>
        <w:rPr>
          <w:rFonts w:hint="eastAsia"/>
        </w:rPr>
      </w:pPr>
      <w:r>
        <w:rPr>
          <w:rFonts w:ascii="Times New Roman" w:eastAsia="Calibri" w:hAnsi="Times New Roman" w:cs="Times New Roman"/>
          <w:lang w:bidi="ar-SA"/>
        </w:rPr>
        <w:t xml:space="preserve">Jeżeli prawo państwa, o którym mowa w ust. 3 lub 4, nie przewiduje wydawania informacji do celów działalności zawodowej lub </w:t>
      </w:r>
      <w:proofErr w:type="spellStart"/>
      <w:r>
        <w:rPr>
          <w:rFonts w:ascii="Times New Roman" w:eastAsia="Calibri" w:hAnsi="Times New Roman" w:cs="Times New Roman"/>
          <w:lang w:bidi="ar-SA"/>
        </w:rPr>
        <w:t>wolontariackiej</w:t>
      </w:r>
      <w:proofErr w:type="spellEnd"/>
      <w:r>
        <w:rPr>
          <w:rFonts w:ascii="Times New Roman" w:eastAsia="Calibri" w:hAnsi="Times New Roman" w:cs="Times New Roman"/>
          <w:lang w:bidi="ar-SA"/>
        </w:rPr>
        <w:t xml:space="preserve"> związanej z kontaktami z dziećmi, przedkłada się informację z rejestru karnego tego państwa.</w:t>
      </w:r>
    </w:p>
    <w:p w:rsidR="004669C7" w:rsidRDefault="004669C7" w:rsidP="004669C7">
      <w:pPr>
        <w:numPr>
          <w:ilvl w:val="0"/>
          <w:numId w:val="1"/>
        </w:numPr>
        <w:tabs>
          <w:tab w:val="clear" w:pos="720"/>
          <w:tab w:val="center" w:pos="7371"/>
        </w:tabs>
        <w:spacing w:line="312" w:lineRule="auto"/>
        <w:jc w:val="both"/>
        <w:rPr>
          <w:rFonts w:hint="eastAsia"/>
        </w:rPr>
      </w:pPr>
      <w:r>
        <w:t xml:space="preserve">W przypadku gdy prawo państwa, z którego ma być przedłożona informacja, o której mowa w ust. 3-5, nie przewiduje jej sporządzenia lub w danym państwie nie prowadzi się rejestru karnego, kandydat składa pracodawcy oświadczenie o tym fakcie wraz z oświadczeniem, że nie był prawomocnie skazany w tym państwie za czyny zabronione odpowiadające przestępstwom określonym w rozdziale XIX i XXV Kodeksu karnego, </w:t>
      </w:r>
      <w:r>
        <w:lastRenderedPageBreak/>
        <w:t>w art. 189a i art. 207 Kodeksu karnego oraz w ustawie z dnia 29 lipca 2005 r. o przeciwdziałaniu narkomanii oraz nie wydano wobec niej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4669C7" w:rsidRDefault="004669C7" w:rsidP="004669C7">
      <w:pPr>
        <w:numPr>
          <w:ilvl w:val="0"/>
          <w:numId w:val="1"/>
        </w:numPr>
        <w:tabs>
          <w:tab w:val="clear" w:pos="720"/>
          <w:tab w:val="center" w:pos="7371"/>
        </w:tabs>
        <w:spacing w:line="312" w:lineRule="auto"/>
        <w:jc w:val="both"/>
        <w:rPr>
          <w:rFonts w:hint="eastAsia"/>
        </w:rPr>
      </w:pPr>
      <w:r>
        <w:t xml:space="preserve">Oświadczenia, o których mowa w ust. 4 i 6,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w:t>
      </w:r>
      <w:r>
        <w:br/>
        <w:t>o odpowiedzialności karnej za złożenie fałszywego oświadczenia.</w:t>
      </w:r>
    </w:p>
    <w:p w:rsidR="004669C7" w:rsidRDefault="004669C7" w:rsidP="004669C7">
      <w:pPr>
        <w:numPr>
          <w:ilvl w:val="0"/>
          <w:numId w:val="1"/>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Personel placówki traktuje dziecko małoletnie z szacunkiem oraz uwzględnia jego godność</w:t>
      </w:r>
      <w:r>
        <w:rPr>
          <w:rFonts w:ascii="Times New Roman" w:hAnsi="Times New Roman" w:cs="Times New Roman"/>
        </w:rPr>
        <w:br/>
        <w:t xml:space="preserve">i potrzeby. </w:t>
      </w:r>
    </w:p>
    <w:p w:rsidR="004669C7" w:rsidRDefault="004669C7" w:rsidP="004669C7">
      <w:pPr>
        <w:numPr>
          <w:ilvl w:val="0"/>
          <w:numId w:val="1"/>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 xml:space="preserve">Personel działa w ramach obowiązującego prawa, przepisów wewnętrznych instytucji oraz swoich kompetencji. </w:t>
      </w:r>
    </w:p>
    <w:p w:rsidR="004669C7" w:rsidRDefault="004669C7" w:rsidP="004669C7">
      <w:pPr>
        <w:numPr>
          <w:ilvl w:val="0"/>
          <w:numId w:val="1"/>
        </w:numPr>
        <w:tabs>
          <w:tab w:val="clear" w:pos="720"/>
          <w:tab w:val="center" w:pos="7371"/>
        </w:tabs>
        <w:spacing w:line="312" w:lineRule="auto"/>
        <w:jc w:val="both"/>
        <w:rPr>
          <w:rFonts w:hint="eastAsia"/>
        </w:rPr>
      </w:pPr>
      <w:r>
        <w:rPr>
          <w:rFonts w:ascii="Times New Roman" w:hAnsi="Times New Roman" w:cs="Times New Roman"/>
        </w:rPr>
        <w:t xml:space="preserve">Niedopuszczalne jest </w:t>
      </w:r>
      <w:r>
        <w:rPr>
          <w:rFonts w:ascii="Times New Roman" w:eastAsia="Calibri" w:hAnsi="Times New Roman" w:cs="Times New Roman"/>
          <w:lang w:bidi="ar-SA"/>
        </w:rPr>
        <w:t>podejmowanie jakichkolwiek czynności niedozwolonych</w:t>
      </w:r>
      <w:r>
        <w:rPr>
          <w:rFonts w:ascii="Times New Roman" w:hAnsi="Times New Roman" w:cs="Times New Roman"/>
        </w:rPr>
        <w:t xml:space="preserve"> określonych w niniejszej procedurze, w jakiejkolwiek formie.  </w:t>
      </w:r>
    </w:p>
    <w:p w:rsidR="004669C7" w:rsidRDefault="004669C7" w:rsidP="004669C7">
      <w:pPr>
        <w:numPr>
          <w:ilvl w:val="0"/>
          <w:numId w:val="1"/>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 xml:space="preserve">Zasady bezpiecznych relacji personelu z dziećmi obowiązują wszystkich pracowników, pedagogicznych i niepedagogicznych, stażystów i wolontariuszy. </w:t>
      </w:r>
    </w:p>
    <w:p w:rsidR="004669C7" w:rsidRDefault="004669C7" w:rsidP="004669C7">
      <w:pPr>
        <w:tabs>
          <w:tab w:val="center" w:pos="7371"/>
        </w:tabs>
        <w:spacing w:line="312" w:lineRule="auto"/>
        <w:jc w:val="both"/>
        <w:rPr>
          <w:rFonts w:ascii="Times New Roman" w:hAnsi="Times New Roman" w:cs="Times New Roman"/>
        </w:rPr>
      </w:pPr>
    </w:p>
    <w:p w:rsidR="004669C7" w:rsidRDefault="004669C7" w:rsidP="004669C7">
      <w:pPr>
        <w:tabs>
          <w:tab w:val="center" w:pos="7371"/>
        </w:tabs>
        <w:spacing w:line="312" w:lineRule="auto"/>
        <w:jc w:val="both"/>
        <w:rPr>
          <w:rFonts w:ascii="Times New Roman" w:eastAsia="Calibri" w:hAnsi="Times New Roman" w:cs="Times New Roman"/>
          <w:b/>
          <w:bCs/>
        </w:rPr>
      </w:pPr>
    </w:p>
    <w:p w:rsidR="004669C7" w:rsidRDefault="004669C7" w:rsidP="004669C7">
      <w:pPr>
        <w:tabs>
          <w:tab w:val="center" w:pos="7371"/>
        </w:tabs>
        <w:spacing w:line="312" w:lineRule="auto"/>
        <w:jc w:val="center"/>
        <w:rPr>
          <w:rFonts w:ascii="Times New Roman" w:hAnsi="Times New Roman" w:cs="Times New Roman"/>
          <w:b/>
          <w:bCs/>
        </w:rPr>
      </w:pPr>
      <w:r>
        <w:rPr>
          <w:rFonts w:ascii="Times New Roman" w:hAnsi="Times New Roman" w:cs="Times New Roman"/>
          <w:b/>
          <w:bCs/>
        </w:rPr>
        <w:t>§ 2</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hAnsi="Times New Roman" w:cs="Times New Roman"/>
          <w:b/>
          <w:bCs/>
        </w:rPr>
      </w:pPr>
      <w:r>
        <w:rPr>
          <w:rFonts w:ascii="Times New Roman" w:hAnsi="Times New Roman" w:cs="Times New Roman"/>
          <w:b/>
          <w:bCs/>
        </w:rPr>
        <w:t>Zasady komunikacji</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both"/>
        <w:rPr>
          <w:rFonts w:ascii="Times New Roman" w:hAnsi="Times New Roman" w:cs="Times New Roman"/>
        </w:rPr>
      </w:pPr>
      <w:r>
        <w:rPr>
          <w:rFonts w:ascii="Times New Roman" w:hAnsi="Times New Roman" w:cs="Times New Roman"/>
        </w:rPr>
        <w:t>Zasady komunikacji z małoletnimi:</w:t>
      </w:r>
    </w:p>
    <w:p w:rsidR="004669C7" w:rsidRDefault="004669C7" w:rsidP="004669C7">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Udzielaj odpowiedzi adekwatnych do wieku małoletniego i danej sytuacji;</w:t>
      </w:r>
    </w:p>
    <w:p w:rsidR="004669C7" w:rsidRDefault="004669C7" w:rsidP="004669C7">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W komunikacji z dziećmi zachowuj cierpliwość i szacunek.</w:t>
      </w:r>
    </w:p>
    <w:p w:rsidR="004669C7" w:rsidRDefault="004669C7" w:rsidP="004669C7">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Nie wolno zawstydzać, upokarzać, lekceważyć i obrażać dziecka;</w:t>
      </w:r>
    </w:p>
    <w:p w:rsidR="004669C7" w:rsidRDefault="004669C7" w:rsidP="004669C7">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 xml:space="preserve">Nie jest dopuszczalne podnoszenie głosu na małoletniego w sytuacji innej niż wynikająca </w:t>
      </w:r>
      <w:r>
        <w:rPr>
          <w:rFonts w:ascii="Times New Roman" w:hAnsi="Times New Roman" w:cs="Times New Roman"/>
        </w:rPr>
        <w:br/>
        <w:t>z zagrożenia bezpieczeństwa małoletniego lub innych dzieci;</w:t>
      </w:r>
    </w:p>
    <w:p w:rsidR="004669C7" w:rsidRDefault="004669C7" w:rsidP="004669C7">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Pamiętaj, że wizerunek małoletniego podlega ochronie jako dobro osobiste;</w:t>
      </w:r>
    </w:p>
    <w:p w:rsidR="004669C7" w:rsidRDefault="004669C7" w:rsidP="004669C7">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Szanuj prawo dziecka do prywatności;</w:t>
      </w:r>
    </w:p>
    <w:p w:rsidR="004669C7" w:rsidRDefault="004669C7" w:rsidP="004669C7">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lastRenderedPageBreak/>
        <w:t>Rozmowa z dzieckiem na osobności powinna być przeprowadzona w sposób nie budzący wątpliwości co do jej charakteru. Zadbaj o obecność pedagoga lub psychologa przy takiej rozmowie. Nie zamykaj się z dzieckiem w osobnym pomieszczeniu.</w:t>
      </w:r>
    </w:p>
    <w:p w:rsidR="004669C7" w:rsidRDefault="004669C7" w:rsidP="004669C7">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 xml:space="preserve">Dopuszczalną formą komunikacji z małoletnimi i ich rodzicami lub opiekunami są kanały służbowe (e-mail, telefon służbowy, e-dziennik, </w:t>
      </w:r>
      <w:proofErr w:type="spellStart"/>
      <w:r>
        <w:rPr>
          <w:rFonts w:ascii="Times New Roman" w:hAnsi="Times New Roman" w:cs="Times New Roman"/>
        </w:rPr>
        <w:t>iprzedszkole</w:t>
      </w:r>
      <w:proofErr w:type="spellEnd"/>
      <w:r>
        <w:rPr>
          <w:rFonts w:ascii="Times New Roman" w:hAnsi="Times New Roman" w:cs="Times New Roman"/>
        </w:rPr>
        <w:t xml:space="preserve"> )</w:t>
      </w:r>
    </w:p>
    <w:p w:rsidR="004669C7" w:rsidRDefault="004669C7" w:rsidP="004669C7">
      <w:pPr>
        <w:tabs>
          <w:tab w:val="center" w:pos="7371"/>
        </w:tabs>
        <w:spacing w:line="312" w:lineRule="auto"/>
        <w:jc w:val="both"/>
        <w:rPr>
          <w:rFonts w:ascii="Times New Roman" w:hAnsi="Times New Roman" w:cs="Times New Roman"/>
        </w:rPr>
      </w:pPr>
    </w:p>
    <w:p w:rsidR="004669C7" w:rsidRDefault="004669C7" w:rsidP="004669C7">
      <w:pPr>
        <w:tabs>
          <w:tab w:val="center" w:pos="7371"/>
        </w:tabs>
        <w:spacing w:line="312" w:lineRule="auto"/>
        <w:jc w:val="both"/>
        <w:rPr>
          <w:rFonts w:ascii="Times New Roman" w:hAnsi="Times New Roman" w:cs="Times New Roman"/>
        </w:rPr>
      </w:pPr>
    </w:p>
    <w:p w:rsidR="004669C7" w:rsidRDefault="004669C7" w:rsidP="004669C7">
      <w:pPr>
        <w:tabs>
          <w:tab w:val="center" w:pos="7371"/>
        </w:tabs>
        <w:spacing w:line="312" w:lineRule="auto"/>
        <w:jc w:val="both"/>
        <w:rPr>
          <w:rFonts w:ascii="Times New Roman" w:hAnsi="Times New Roman" w:cs="Times New Roman"/>
        </w:rPr>
      </w:pPr>
    </w:p>
    <w:p w:rsidR="004669C7" w:rsidRDefault="004669C7" w:rsidP="004669C7">
      <w:pPr>
        <w:tabs>
          <w:tab w:val="center" w:pos="7371"/>
        </w:tabs>
        <w:spacing w:line="312" w:lineRule="auto"/>
        <w:jc w:val="center"/>
        <w:rPr>
          <w:rFonts w:ascii="Times New Roman" w:hAnsi="Times New Roman" w:cs="Times New Roman"/>
          <w:b/>
          <w:bCs/>
        </w:rPr>
      </w:pPr>
      <w:r>
        <w:rPr>
          <w:rFonts w:ascii="Times New Roman" w:hAnsi="Times New Roman" w:cs="Times New Roman"/>
          <w:b/>
          <w:bCs/>
        </w:rPr>
        <w:t>§ 3</w:t>
      </w:r>
    </w:p>
    <w:p w:rsidR="004669C7" w:rsidRDefault="004669C7" w:rsidP="004669C7">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Zachowania niedozwolone wobec małoletnich</w:t>
      </w:r>
    </w:p>
    <w:p w:rsidR="004669C7" w:rsidRDefault="004669C7" w:rsidP="004669C7">
      <w:pPr>
        <w:tabs>
          <w:tab w:val="center" w:pos="7371"/>
        </w:tabs>
        <w:spacing w:line="312" w:lineRule="auto"/>
        <w:jc w:val="center"/>
        <w:rPr>
          <w:rFonts w:ascii="Times New Roman" w:eastAsia="Calibri" w:hAnsi="Times New Roman" w:cs="Times New Roman"/>
          <w:b/>
          <w:bCs/>
          <w:lang w:bidi="ar-SA"/>
        </w:rPr>
      </w:pPr>
    </w:p>
    <w:p w:rsidR="004669C7" w:rsidRDefault="004669C7" w:rsidP="004669C7">
      <w:pPr>
        <w:numPr>
          <w:ilvl w:val="0"/>
          <w:numId w:val="4"/>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Nie wolno ci ujawniać danych osobowych małoletniego za wyjątkiem sytuacji przewidzianych w przepisach odrębnych;</w:t>
      </w:r>
    </w:p>
    <w:p w:rsidR="004669C7" w:rsidRDefault="004669C7" w:rsidP="004669C7">
      <w:pPr>
        <w:numPr>
          <w:ilvl w:val="0"/>
          <w:numId w:val="4"/>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 xml:space="preserve">Nie jest dopuszczalne ujawnianie danych wrażliwych dotyczących małoletniego, wyszczególnionych w art. 9 ust. 1 Rozporządzenia Parlamentu Europejskiego i Rady (UE) 2016/679 z dnia 27 kwietnia 2016 r. sprawie ochrony osób fizycznych w związku </w:t>
      </w:r>
      <w:r>
        <w:rPr>
          <w:rFonts w:ascii="Times New Roman" w:hAnsi="Times New Roman" w:cs="Times New Roman"/>
        </w:rPr>
        <w:br/>
        <w:t>z przetwarzaniem danych osobowych i w sprawie swobodnego przepływu takich danych oraz uchylenia dyrektywy 95/46/WE (Dz.U. UE.L.  z 2016 r. Nr 119, poz. 1), obejmujących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w:t>
      </w:r>
    </w:p>
    <w:p w:rsidR="004669C7" w:rsidRDefault="004669C7" w:rsidP="004669C7">
      <w:pPr>
        <w:numPr>
          <w:ilvl w:val="0"/>
          <w:numId w:val="4"/>
        </w:numPr>
        <w:tabs>
          <w:tab w:val="clear" w:pos="720"/>
          <w:tab w:val="center" w:pos="7371"/>
        </w:tabs>
        <w:spacing w:line="312" w:lineRule="auto"/>
        <w:jc w:val="both"/>
        <w:rPr>
          <w:rFonts w:hint="eastAsia"/>
        </w:rPr>
      </w:pPr>
      <w:r>
        <w:rPr>
          <w:rFonts w:ascii="Times New Roman" w:eastAsia="Calibri" w:hAnsi="Times New Roman" w:cs="Times New Roman"/>
          <w:lang w:bidi="ar-SA"/>
        </w:rPr>
        <w:t>Zachowania niedozwolone obejmują</w:t>
      </w:r>
      <w:r>
        <w:rPr>
          <w:rFonts w:ascii="Times New Roman" w:hAnsi="Times New Roman" w:cs="Times New Roman"/>
        </w:rPr>
        <w:t xml:space="preserve"> używanie wulgarnych słów, gestów oraz żartów, czynienie uwag, które stanowią, lub mogą być odebrane jako nawiązywanie </w:t>
      </w:r>
      <w:r>
        <w:rPr>
          <w:rFonts w:ascii="Times New Roman" w:hAnsi="Times New Roman" w:cs="Times New Roman"/>
        </w:rPr>
        <w:br/>
        <w:t>w wypowiedziach do aktywności bądź atrakcyjności seksualnej;</w:t>
      </w:r>
    </w:p>
    <w:p w:rsidR="004669C7" w:rsidRDefault="004669C7" w:rsidP="004669C7">
      <w:pPr>
        <w:numPr>
          <w:ilvl w:val="0"/>
          <w:numId w:val="4"/>
        </w:numPr>
        <w:tabs>
          <w:tab w:val="clear" w:pos="720"/>
          <w:tab w:val="center" w:pos="7371"/>
        </w:tabs>
        <w:spacing w:line="312" w:lineRule="auto"/>
        <w:jc w:val="both"/>
        <w:rPr>
          <w:rFonts w:hint="eastAsia"/>
        </w:rPr>
      </w:pPr>
      <w:r>
        <w:rPr>
          <w:rFonts w:ascii="Times New Roman" w:hAnsi="Times New Roman" w:cs="Times New Roman"/>
        </w:rPr>
        <w:t xml:space="preserve">W sytuacjach wymagających wykonania przez personel placówki czynności pielęgnacyjnych i higienicznych wobec </w:t>
      </w:r>
      <w:r>
        <w:rPr>
          <w:rFonts w:ascii="Times New Roman" w:eastAsia="Calibri" w:hAnsi="Times New Roman" w:cs="Times New Roman"/>
          <w:lang w:bidi="ar-SA"/>
        </w:rPr>
        <w:t>małoletniego</w:t>
      </w:r>
      <w:r>
        <w:rPr>
          <w:rFonts w:ascii="Times New Roman" w:hAnsi="Times New Roman" w:cs="Times New Roman"/>
        </w:rPr>
        <w:t xml:space="preserve"> unikać należy innego niż niezbędny kontaktu fizycznego z </w:t>
      </w:r>
      <w:r>
        <w:rPr>
          <w:rFonts w:ascii="Times New Roman" w:eastAsia="Calibri" w:hAnsi="Times New Roman" w:cs="Times New Roman"/>
          <w:lang w:bidi="ar-SA"/>
        </w:rPr>
        <w:t>małoletnim, w szczególności w przypadku udzielania pomocy małoletniemu</w:t>
      </w:r>
      <w:r>
        <w:rPr>
          <w:rFonts w:ascii="Times New Roman" w:hAnsi="Times New Roman" w:cs="Times New Roman"/>
        </w:rPr>
        <w:t xml:space="preserve"> w ubieraniu i rozbieraniu, jedzeniu, myciu, przewijaniu i w korzystaniu z toalety.</w:t>
      </w:r>
    </w:p>
    <w:p w:rsidR="004669C7" w:rsidRDefault="004669C7" w:rsidP="004669C7">
      <w:pPr>
        <w:numPr>
          <w:ilvl w:val="0"/>
          <w:numId w:val="4"/>
        </w:numPr>
        <w:tabs>
          <w:tab w:val="clear" w:pos="720"/>
          <w:tab w:val="center" w:pos="7371"/>
        </w:tabs>
        <w:spacing w:line="312" w:lineRule="auto"/>
        <w:jc w:val="both"/>
        <w:rPr>
          <w:rFonts w:hint="eastAsia"/>
        </w:rPr>
      </w:pPr>
      <w:r>
        <w:rPr>
          <w:rFonts w:ascii="Times New Roman" w:hAnsi="Times New Roman" w:cs="Times New Roman"/>
        </w:rPr>
        <w:t xml:space="preserve">Niedozwolone jest wykorzystywanie relacji </w:t>
      </w:r>
      <w:r>
        <w:rPr>
          <w:rFonts w:ascii="Times New Roman" w:eastAsia="Calibri" w:hAnsi="Times New Roman" w:cs="Times New Roman"/>
          <w:lang w:bidi="ar-SA"/>
        </w:rPr>
        <w:t xml:space="preserve">wynikającej z władzy lub </w:t>
      </w:r>
      <w:r>
        <w:rPr>
          <w:rFonts w:ascii="Times New Roman" w:hAnsi="Times New Roman" w:cs="Times New Roman"/>
        </w:rPr>
        <w:t>przewagi fizycznej (zastraszanie, przymuszanie, groźby).</w:t>
      </w:r>
    </w:p>
    <w:p w:rsidR="004669C7" w:rsidRDefault="004669C7" w:rsidP="004669C7">
      <w:pPr>
        <w:numPr>
          <w:ilvl w:val="0"/>
          <w:numId w:val="4"/>
        </w:numPr>
        <w:tabs>
          <w:tab w:val="clear" w:pos="720"/>
          <w:tab w:val="center" w:pos="7371"/>
        </w:tabs>
        <w:spacing w:line="312" w:lineRule="auto"/>
        <w:jc w:val="both"/>
        <w:rPr>
          <w:rFonts w:hint="eastAsia"/>
        </w:rPr>
      </w:pPr>
      <w:r>
        <w:rPr>
          <w:rFonts w:ascii="Times New Roman" w:hAnsi="Times New Roman" w:cs="Times New Roman"/>
        </w:rPr>
        <w:t xml:space="preserve">Nie </w:t>
      </w:r>
      <w:r>
        <w:rPr>
          <w:rFonts w:ascii="Times New Roman" w:eastAsia="Calibri" w:hAnsi="Times New Roman" w:cs="Times New Roman"/>
          <w:lang w:bidi="ar-SA"/>
        </w:rPr>
        <w:t>jest dozwolone utrwalanie</w:t>
      </w:r>
      <w:r>
        <w:rPr>
          <w:rFonts w:ascii="Times New Roman" w:hAnsi="Times New Roman" w:cs="Times New Roman"/>
        </w:rPr>
        <w:t xml:space="preserve"> wizerunku dziecka dla celów prywatnych poprzez filmowanie, nagrywanie głosu, fotografowanie. Zakaz ten obejmuje także umożliwienia utrwalenia wizerunków </w:t>
      </w:r>
      <w:r>
        <w:rPr>
          <w:rFonts w:ascii="Times New Roman" w:eastAsia="Calibri" w:hAnsi="Times New Roman" w:cs="Times New Roman"/>
          <w:lang w:bidi="ar-SA"/>
        </w:rPr>
        <w:t>małoletnich osobom trzecim. Wyjątkiem jest utrwalanie wizerunku na potrzeby placówki, na podstawie zgody udzielonej przez rodziców/prawnych opiekunów.</w:t>
      </w:r>
    </w:p>
    <w:p w:rsidR="004669C7" w:rsidRDefault="004669C7" w:rsidP="004669C7">
      <w:pPr>
        <w:numPr>
          <w:ilvl w:val="0"/>
          <w:numId w:val="4"/>
        </w:numPr>
        <w:tabs>
          <w:tab w:val="clear" w:pos="720"/>
          <w:tab w:val="center" w:pos="7371"/>
        </w:tabs>
        <w:spacing w:line="312" w:lineRule="auto"/>
        <w:jc w:val="both"/>
        <w:rPr>
          <w:rFonts w:hint="eastAsia"/>
        </w:rPr>
      </w:pPr>
      <w:r>
        <w:rPr>
          <w:rFonts w:ascii="Times New Roman" w:eastAsia="Calibri" w:hAnsi="Times New Roman" w:cs="Times New Roman"/>
          <w:lang w:bidi="ar-SA"/>
        </w:rPr>
        <w:lastRenderedPageBreak/>
        <w:t>Nie jest dozwolone proponowanie dzieciom alkoholu, wyrobów tytoniowych ani nielegalnych substancji, jak również używanie ich w obecności małoletnich;</w:t>
      </w:r>
    </w:p>
    <w:p w:rsidR="004669C7" w:rsidRDefault="004669C7" w:rsidP="004669C7">
      <w:pPr>
        <w:numPr>
          <w:ilvl w:val="0"/>
          <w:numId w:val="4"/>
        </w:numPr>
        <w:tabs>
          <w:tab w:val="clear" w:pos="720"/>
          <w:tab w:val="center" w:pos="7371"/>
        </w:tabs>
        <w:spacing w:line="312" w:lineRule="auto"/>
        <w:jc w:val="both"/>
        <w:rPr>
          <w:rFonts w:hint="eastAsia"/>
        </w:rPr>
      </w:pPr>
      <w:r>
        <w:rPr>
          <w:rFonts w:ascii="Times New Roman" w:eastAsia="Calibri" w:hAnsi="Times New Roman" w:cs="Times New Roman"/>
          <w:lang w:bidi="ar-SA"/>
        </w:rPr>
        <w:t>Nie jest dozwolone nawiązywania kontaktów z małoletnimi uczęszczającymi do placówki poprzez przyjmowanie bądź wysyłanie zaproszeń w mediach społecznościowych.</w:t>
      </w:r>
    </w:p>
    <w:p w:rsidR="004669C7" w:rsidRDefault="004669C7" w:rsidP="004669C7">
      <w:pPr>
        <w:numPr>
          <w:ilvl w:val="0"/>
          <w:numId w:val="4"/>
        </w:numPr>
        <w:tabs>
          <w:tab w:val="clear" w:pos="720"/>
          <w:tab w:val="center" w:pos="7371"/>
        </w:tabs>
        <w:spacing w:line="312" w:lineRule="auto"/>
        <w:jc w:val="both"/>
        <w:rPr>
          <w:rFonts w:hint="eastAsia"/>
        </w:rPr>
      </w:pPr>
      <w:r>
        <w:rPr>
          <w:rFonts w:ascii="Times New Roman" w:eastAsia="Calibri" w:hAnsi="Times New Roman" w:cs="Times New Roman"/>
          <w:lang w:bidi="ar-SA"/>
        </w:rPr>
        <w:t>Nie jest dozwolone utrzymywanie kontaktów towarzyskich z małoletnimi uczęszczającymi do placówki za pośrednictwem szeroko rozumianych sieci komputerowych i zewnętrznych aplikacji.</w:t>
      </w:r>
    </w:p>
    <w:p w:rsidR="004669C7" w:rsidRDefault="004669C7" w:rsidP="004669C7">
      <w:pPr>
        <w:numPr>
          <w:ilvl w:val="0"/>
          <w:numId w:val="4"/>
        </w:numPr>
        <w:tabs>
          <w:tab w:val="clear" w:pos="720"/>
          <w:tab w:val="center" w:pos="7371"/>
        </w:tabs>
        <w:spacing w:line="312" w:lineRule="auto"/>
        <w:jc w:val="both"/>
        <w:rPr>
          <w:rFonts w:hint="eastAsia"/>
        </w:rPr>
      </w:pPr>
      <w:r>
        <w:rPr>
          <w:rFonts w:ascii="Times New Roman" w:eastAsia="Calibri" w:hAnsi="Times New Roman" w:cs="Times New Roman"/>
          <w:lang w:bidi="ar-SA"/>
        </w:rPr>
        <w:t>Nie jest dozwolone dotykanie dziecka w sposób, który może być uznany za nieprzyzwoity lub niestosowny.</w:t>
      </w: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hint="eastAsia"/>
        </w:rPr>
      </w:pPr>
      <w:r>
        <w:rPr>
          <w:rFonts w:ascii="Liberation Serif;Times New Roma" w:eastAsia="Calibri" w:hAnsi="Liberation Serif;Times New Roma" w:cs="Liberation Serif;Times New Roma"/>
          <w:b/>
          <w:bCs/>
        </w:rPr>
        <w:t>§</w:t>
      </w:r>
      <w:r>
        <w:rPr>
          <w:rFonts w:ascii="Times New Roman" w:eastAsia="Calibri" w:hAnsi="Times New Roman" w:cs="Times New Roman"/>
          <w:b/>
          <w:bCs/>
        </w:rPr>
        <w:t xml:space="preserve"> 4</w:t>
      </w:r>
    </w:p>
    <w:p w:rsidR="004669C7" w:rsidRDefault="004669C7" w:rsidP="004669C7">
      <w:pPr>
        <w:tabs>
          <w:tab w:val="center" w:pos="7371"/>
        </w:tabs>
        <w:spacing w:line="312" w:lineRule="auto"/>
        <w:jc w:val="center"/>
        <w:rPr>
          <w:rFonts w:ascii="Times New Roman" w:eastAsia="Calibri" w:hAnsi="Times New Roman" w:cs="Times New Roman"/>
          <w:b/>
          <w:bCs/>
        </w:rPr>
      </w:pPr>
    </w:p>
    <w:p w:rsidR="004669C7" w:rsidRDefault="004669C7" w:rsidP="004669C7">
      <w:pPr>
        <w:tabs>
          <w:tab w:val="center" w:pos="7371"/>
        </w:tabs>
        <w:spacing w:line="312" w:lineRule="auto"/>
        <w:jc w:val="center"/>
        <w:rPr>
          <w:rFonts w:ascii="Times New Roman" w:eastAsia="Calibri" w:hAnsi="Times New Roman" w:cs="Times New Roman"/>
          <w:b/>
          <w:bCs/>
        </w:rPr>
      </w:pPr>
      <w:r>
        <w:rPr>
          <w:rFonts w:ascii="Times New Roman" w:eastAsia="Calibri" w:hAnsi="Times New Roman" w:cs="Times New Roman"/>
          <w:b/>
          <w:bCs/>
        </w:rPr>
        <w:t xml:space="preserve">Podejmowanie interwencji w sytuacji podejrzenia krzywdzenia lub posiadania informacji </w:t>
      </w:r>
      <w:r>
        <w:rPr>
          <w:rFonts w:ascii="Times New Roman" w:eastAsia="Calibri" w:hAnsi="Times New Roman" w:cs="Times New Roman"/>
          <w:b/>
          <w:bCs/>
        </w:rPr>
        <w:br/>
        <w:t>o krzywdzeniu małoletniego</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8091"/>
        </w:tabs>
        <w:spacing w:line="312" w:lineRule="auto"/>
        <w:ind w:left="720"/>
        <w:jc w:val="both"/>
        <w:rPr>
          <w:rFonts w:ascii="Times New Roman" w:hAnsi="Times New Roman" w:cs="Times New Roman"/>
        </w:rPr>
      </w:pPr>
    </w:p>
    <w:p w:rsidR="004669C7" w:rsidRDefault="004669C7" w:rsidP="004669C7">
      <w:pPr>
        <w:tabs>
          <w:tab w:val="center" w:pos="7371"/>
        </w:tabs>
        <w:spacing w:line="312" w:lineRule="auto"/>
        <w:jc w:val="both"/>
        <w:rPr>
          <w:rFonts w:ascii="Times New Roman" w:hAnsi="Times New Roman" w:cs="Times New Roman"/>
        </w:rPr>
      </w:pPr>
      <w:r>
        <w:rPr>
          <w:rFonts w:ascii="Times New Roman" w:hAnsi="Times New Roman" w:cs="Times New Roman"/>
        </w:rPr>
        <w:t>Zgodnie z art. 304 § 2 ustawy z dnia 6 czerwca 1997 r. Kodeks postępowania karnego (t. j. Dz. U. z 2022 r., poz. 1375 ze zm.) 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rsidR="004669C7" w:rsidRDefault="004669C7" w:rsidP="004669C7">
      <w:pPr>
        <w:tabs>
          <w:tab w:val="center" w:pos="7371"/>
        </w:tabs>
        <w:spacing w:line="312" w:lineRule="auto"/>
        <w:jc w:val="both"/>
        <w:rPr>
          <w:rFonts w:ascii="Times New Roman" w:hAnsi="Times New Roman" w:cs="Times New Roman"/>
        </w:rPr>
      </w:pPr>
    </w:p>
    <w:p w:rsidR="004669C7" w:rsidRDefault="004669C7" w:rsidP="004669C7">
      <w:pPr>
        <w:tabs>
          <w:tab w:val="center" w:pos="7371"/>
        </w:tabs>
        <w:spacing w:line="312" w:lineRule="auto"/>
        <w:jc w:val="both"/>
        <w:rPr>
          <w:rFonts w:ascii="Times New Roman" w:hAnsi="Times New Roman" w:cs="Times New Roman"/>
        </w:rPr>
      </w:pPr>
    </w:p>
    <w:p w:rsidR="004669C7" w:rsidRDefault="004669C7" w:rsidP="004669C7">
      <w:pPr>
        <w:tabs>
          <w:tab w:val="center" w:pos="7371"/>
        </w:tabs>
        <w:spacing w:line="312" w:lineRule="auto"/>
        <w:jc w:val="center"/>
        <w:rPr>
          <w:rFonts w:hint="eastAsia"/>
        </w:rPr>
      </w:pPr>
      <w:r>
        <w:rPr>
          <w:rFonts w:ascii="Liberation Serif;Times New Roma" w:eastAsia="Calibri" w:hAnsi="Liberation Serif;Times New Roma" w:cs="Liberation Serif;Times New Roma"/>
          <w:b/>
          <w:bCs/>
        </w:rPr>
        <w:t>§</w:t>
      </w:r>
      <w:r>
        <w:rPr>
          <w:rFonts w:ascii="Times New Roman" w:eastAsia="Calibri" w:hAnsi="Times New Roman" w:cs="Times New Roman"/>
          <w:b/>
          <w:bCs/>
        </w:rPr>
        <w:t xml:space="preserve"> 5</w:t>
      </w:r>
    </w:p>
    <w:p w:rsidR="004669C7" w:rsidRDefault="004669C7" w:rsidP="004669C7">
      <w:pPr>
        <w:tabs>
          <w:tab w:val="center" w:pos="7371"/>
        </w:tabs>
        <w:spacing w:line="312" w:lineRule="auto"/>
        <w:jc w:val="center"/>
        <w:rPr>
          <w:rFonts w:ascii="Times New Roman" w:eastAsia="Calibri" w:hAnsi="Times New Roman" w:cs="Times New Roman"/>
          <w:b/>
          <w:bCs/>
        </w:rPr>
      </w:pP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both"/>
        <w:rPr>
          <w:rFonts w:hint="eastAsia"/>
        </w:rPr>
      </w:pPr>
      <w:r>
        <w:rPr>
          <w:rFonts w:ascii="Times New Roman" w:eastAsia="Calibri" w:hAnsi="Times New Roman" w:cs="Times New Roman"/>
        </w:rPr>
        <w:t xml:space="preserve">Pracownicy </w:t>
      </w:r>
      <w:r>
        <w:rPr>
          <w:rFonts w:ascii="Times New Roman" w:eastAsia="Calibri" w:hAnsi="Times New Roman" w:cs="Times New Roman"/>
          <w:lang w:bidi="ar-SA"/>
        </w:rPr>
        <w:t xml:space="preserve">placówki zwracają szczególną uwagę na występowanie w zachowaniu małoletniego sygnałów świadczących o krzywdzeniu, w szczególności o możliwości popełnienia przestępstwa wskazanego w </w:t>
      </w:r>
      <w:r>
        <w:rPr>
          <w:rFonts w:ascii="Liberation Serif;Times New Roma" w:eastAsia="Calibri" w:hAnsi="Liberation Serif;Times New Roma" w:cs="Liberation Serif;Times New Roma"/>
          <w:lang w:bidi="ar-SA"/>
        </w:rPr>
        <w:t>§</w:t>
      </w:r>
      <w:r>
        <w:rPr>
          <w:rFonts w:ascii="Times New Roman" w:eastAsia="Calibri" w:hAnsi="Times New Roman" w:cs="Times New Roman"/>
          <w:lang w:bidi="ar-SA"/>
        </w:rPr>
        <w:t xml:space="preserve"> 2. Uwagę pracownika powinny zwrócić przykładowo następujące zachowania:</w:t>
      </w:r>
    </w:p>
    <w:p w:rsidR="004669C7" w:rsidRDefault="004669C7" w:rsidP="004669C7">
      <w:pPr>
        <w:numPr>
          <w:ilvl w:val="0"/>
          <w:numId w:val="12"/>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ma widoczne obrażenia ciała;</w:t>
      </w:r>
    </w:p>
    <w:p w:rsidR="004669C7" w:rsidRDefault="004669C7" w:rsidP="004669C7">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lastRenderedPageBreak/>
        <w:t>Podawane przez dziecko wyjaśnienia dotyczące obrażeń wydają się niewiarygodne. Dziecko często je zmienia;</w:t>
      </w:r>
    </w:p>
    <w:p w:rsidR="004669C7" w:rsidRDefault="004669C7" w:rsidP="004669C7">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nadmiernie zakrywa ciało, niestosownie do sytuacji i pogody;</w:t>
      </w:r>
    </w:p>
    <w:p w:rsidR="004669C7" w:rsidRDefault="004669C7" w:rsidP="004669C7">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Pojawia się niechęć przed udziałem w lekcjach uwzględniających ćwiczenia fizyczne;</w:t>
      </w:r>
    </w:p>
    <w:p w:rsidR="004669C7" w:rsidRDefault="004669C7" w:rsidP="004669C7">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Dziecko boi się rodzica lub opiekuna; </w:t>
      </w:r>
    </w:p>
    <w:p w:rsidR="004669C7" w:rsidRDefault="004669C7" w:rsidP="004669C7">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boi się powrotu do domu;</w:t>
      </w:r>
    </w:p>
    <w:p w:rsidR="004669C7" w:rsidRDefault="004669C7" w:rsidP="004669C7">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jest bierne, wycofane, uległe, przestraszone;</w:t>
      </w:r>
    </w:p>
    <w:p w:rsidR="004669C7" w:rsidRDefault="004669C7" w:rsidP="004669C7">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cierpi na powtarzające się dolegliwości somatyczne: bóle brzucha, głowy, mdłości itp.;</w:t>
      </w:r>
    </w:p>
    <w:p w:rsidR="004669C7" w:rsidRDefault="004669C7" w:rsidP="004669C7">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moczy się bez powodu lub w konkretnych sytuacjach czy też na widok określonych osób.</w:t>
      </w:r>
    </w:p>
    <w:p w:rsidR="004669C7" w:rsidRDefault="004669C7" w:rsidP="004669C7">
      <w:pPr>
        <w:tabs>
          <w:tab w:val="center" w:pos="7371"/>
        </w:tabs>
        <w:spacing w:line="312" w:lineRule="auto"/>
        <w:ind w:left="720"/>
        <w:jc w:val="both"/>
        <w:rPr>
          <w:rFonts w:ascii="Times New Roman" w:eastAsia="Calibri" w:hAnsi="Times New Roman" w:cs="Times New Roman"/>
          <w:lang w:bidi="ar-SA"/>
        </w:rPr>
      </w:pP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eastAsia="Calibri" w:hAnsi="Times New Roman" w:cs="Times New Roman"/>
          <w:b/>
          <w:bCs/>
        </w:rPr>
      </w:pPr>
      <w:r>
        <w:rPr>
          <w:rFonts w:ascii="Times New Roman" w:eastAsia="Calibri" w:hAnsi="Times New Roman" w:cs="Times New Roman"/>
          <w:b/>
          <w:bCs/>
        </w:rPr>
        <w:t>§ 6</w:t>
      </w:r>
    </w:p>
    <w:p w:rsidR="004669C7" w:rsidRDefault="004669C7" w:rsidP="004669C7">
      <w:pPr>
        <w:tabs>
          <w:tab w:val="center" w:pos="7371"/>
        </w:tabs>
        <w:spacing w:line="312" w:lineRule="auto"/>
        <w:jc w:val="center"/>
        <w:rPr>
          <w:rFonts w:ascii="Times New Roman" w:eastAsia="Calibri" w:hAnsi="Times New Roman" w:cs="Times New Roman"/>
          <w:b/>
          <w:bCs/>
        </w:rPr>
      </w:pPr>
    </w:p>
    <w:p w:rsidR="004669C7" w:rsidRDefault="004669C7" w:rsidP="004669C7">
      <w:pPr>
        <w:tabs>
          <w:tab w:val="center" w:pos="7371"/>
        </w:tabs>
        <w:spacing w:line="312" w:lineRule="auto"/>
        <w:jc w:val="center"/>
        <w:rPr>
          <w:rFonts w:ascii="Times New Roman" w:eastAsia="Calibri" w:hAnsi="Times New Roman" w:cs="Times New Roman"/>
          <w:b/>
          <w:bCs/>
        </w:rPr>
      </w:pPr>
      <w:r>
        <w:rPr>
          <w:rFonts w:ascii="Times New Roman" w:eastAsia="Calibri" w:hAnsi="Times New Roman" w:cs="Times New Roman"/>
          <w:b/>
          <w:bCs/>
        </w:rPr>
        <w:t>Składanie zawiadomień o podejrzeniu popełnienia przestępstwa na szkodę małoletniego</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numPr>
          <w:ilvl w:val="0"/>
          <w:numId w:val="5"/>
        </w:numPr>
        <w:tabs>
          <w:tab w:val="clear" w:pos="720"/>
          <w:tab w:val="center" w:pos="7371"/>
        </w:tabs>
        <w:spacing w:line="312" w:lineRule="auto"/>
        <w:jc w:val="both"/>
        <w:rPr>
          <w:rFonts w:hint="eastAsia"/>
        </w:rPr>
      </w:pPr>
      <w:r>
        <w:rPr>
          <w:rFonts w:ascii="Times New Roman" w:eastAsia="Calibri" w:hAnsi="Times New Roman" w:cs="Times New Roman"/>
        </w:rPr>
        <w:t xml:space="preserve">W przypadku uzyskania informacji o krzywdzeniu małoletniego lub podejrzenia krzywdzenia małoletniego, pracownik ma obowiązek: </w:t>
      </w:r>
    </w:p>
    <w:p w:rsidR="004669C7" w:rsidRDefault="004669C7" w:rsidP="004669C7">
      <w:pPr>
        <w:numPr>
          <w:ilvl w:val="1"/>
          <w:numId w:val="3"/>
        </w:numPr>
        <w:tabs>
          <w:tab w:val="center" w:pos="7371"/>
        </w:tabs>
        <w:spacing w:line="312" w:lineRule="auto"/>
        <w:jc w:val="both"/>
        <w:rPr>
          <w:rFonts w:ascii="Times New Roman" w:eastAsia="Calibri" w:hAnsi="Times New Roman" w:cs="Times New Roman"/>
        </w:rPr>
      </w:pPr>
      <w:r>
        <w:rPr>
          <w:rFonts w:ascii="Times New Roman" w:eastAsia="Calibri" w:hAnsi="Times New Roman" w:cs="Times New Roman"/>
        </w:rPr>
        <w:t xml:space="preserve">wezwać pogotowie, jeżeli wystąpiło poważne uszkodzenie ciała, lub skonsultować się </w:t>
      </w:r>
      <w:r>
        <w:rPr>
          <w:rFonts w:ascii="Times New Roman" w:eastAsia="Calibri" w:hAnsi="Times New Roman" w:cs="Times New Roman"/>
        </w:rPr>
        <w:br/>
        <w:t>z pielęgniarką, jeżeli uszkodzenie nie wymaga natychmiastowej interwencji pogotowia;</w:t>
      </w:r>
    </w:p>
    <w:p w:rsidR="004669C7" w:rsidRDefault="004669C7" w:rsidP="004669C7">
      <w:pPr>
        <w:numPr>
          <w:ilvl w:val="1"/>
          <w:numId w:val="3"/>
        </w:numPr>
        <w:tabs>
          <w:tab w:val="center" w:pos="7371"/>
        </w:tabs>
        <w:spacing w:line="312" w:lineRule="auto"/>
        <w:jc w:val="both"/>
        <w:rPr>
          <w:rFonts w:ascii="Times New Roman" w:eastAsia="Calibri" w:hAnsi="Times New Roman" w:cs="Times New Roman"/>
        </w:rPr>
      </w:pPr>
      <w:r>
        <w:rPr>
          <w:rFonts w:ascii="Times New Roman" w:eastAsia="Calibri" w:hAnsi="Times New Roman" w:cs="Times New Roman"/>
        </w:rPr>
        <w:t>poinformować o zdarzeniu, lub swoich podejrzeniach co do krzywdzenia małoletniego dyrektora placówki;</w:t>
      </w:r>
    </w:p>
    <w:p w:rsidR="004669C7" w:rsidRDefault="004669C7" w:rsidP="004669C7">
      <w:pPr>
        <w:numPr>
          <w:ilvl w:val="1"/>
          <w:numId w:val="3"/>
        </w:numPr>
        <w:tabs>
          <w:tab w:val="center" w:pos="7371"/>
        </w:tabs>
        <w:spacing w:line="312" w:lineRule="auto"/>
        <w:jc w:val="both"/>
        <w:rPr>
          <w:rFonts w:ascii="Times New Roman" w:eastAsia="Calibri" w:hAnsi="Times New Roman" w:cs="Times New Roman"/>
        </w:rPr>
      </w:pPr>
      <w:r>
        <w:rPr>
          <w:rFonts w:ascii="Times New Roman" w:eastAsia="Calibri" w:hAnsi="Times New Roman" w:cs="Times New Roman"/>
        </w:rPr>
        <w:t xml:space="preserve">sporządzić notatkę służbową opisującą zdarzenie, w szczególności przyczynę wystąpienia podejrzenia o krzywdzeniu małoletniego. </w:t>
      </w:r>
    </w:p>
    <w:p w:rsidR="004669C7" w:rsidRDefault="004669C7" w:rsidP="004669C7">
      <w:pPr>
        <w:numPr>
          <w:ilvl w:val="0"/>
          <w:numId w:val="6"/>
        </w:numPr>
        <w:tabs>
          <w:tab w:val="clear" w:pos="720"/>
          <w:tab w:val="center" w:pos="7371"/>
        </w:tabs>
        <w:spacing w:line="312" w:lineRule="auto"/>
        <w:jc w:val="both"/>
        <w:rPr>
          <w:rFonts w:hint="eastAsia"/>
        </w:rPr>
      </w:pPr>
      <w:r>
        <w:rPr>
          <w:rFonts w:ascii="Times New Roman" w:eastAsia="Calibri" w:hAnsi="Times New Roman" w:cs="Times New Roman"/>
          <w:lang w:bidi="ar-SA"/>
        </w:rPr>
        <w:t>W przypadku, gdy</w:t>
      </w:r>
      <w:r>
        <w:rPr>
          <w:rFonts w:ascii="Times New Roman" w:eastAsia="Calibri" w:hAnsi="Times New Roman" w:cs="Times New Roman"/>
        </w:rPr>
        <w:t xml:space="preserve"> zachodzi podejrzenie popełnienia wobec małoletniego </w:t>
      </w:r>
      <w:r>
        <w:rPr>
          <w:rFonts w:ascii="Times New Roman" w:eastAsia="Calibri" w:hAnsi="Times New Roman" w:cs="Times New Roman"/>
          <w:lang w:bidi="ar-SA"/>
        </w:rPr>
        <w:t>przestępstwa:</w:t>
      </w:r>
    </w:p>
    <w:p w:rsidR="004669C7" w:rsidRDefault="004669C7" w:rsidP="004669C7">
      <w:pPr>
        <w:numPr>
          <w:ilvl w:val="1"/>
          <w:numId w:val="13"/>
        </w:numPr>
        <w:tabs>
          <w:tab w:val="center" w:pos="7371"/>
        </w:tabs>
        <w:spacing w:line="312" w:lineRule="auto"/>
        <w:jc w:val="both"/>
        <w:rPr>
          <w:rFonts w:hint="eastAsia"/>
        </w:rPr>
      </w:pPr>
      <w:r>
        <w:rPr>
          <w:rFonts w:ascii="Times New Roman" w:eastAsia="Calibri" w:hAnsi="Times New Roman" w:cs="Times New Roman"/>
          <w:lang w:bidi="ar-SA"/>
        </w:rPr>
        <w:t xml:space="preserve">dyrektor placówki składa zawiadomienie do prokuratury, realizując obowiązek wynikający z art. 304 </w:t>
      </w:r>
      <w:r>
        <w:rPr>
          <w:rFonts w:ascii="Liberation Serif;Times New Roma" w:eastAsia="Calibri" w:hAnsi="Liberation Serif;Times New Roma" w:cs="Liberation Serif;Times New Roma"/>
          <w:lang w:bidi="ar-SA"/>
        </w:rPr>
        <w:t>§</w:t>
      </w:r>
      <w:r>
        <w:rPr>
          <w:rFonts w:ascii="Times New Roman" w:eastAsia="Calibri" w:hAnsi="Times New Roman" w:cs="Times New Roman"/>
          <w:lang w:bidi="ar-SA"/>
        </w:rPr>
        <w:t xml:space="preserve"> 2 ustawy z dnia 6 czerwca 1997 r. Kodeks postępowania karnego (Dz. U. z 2022 r., poz. 1375 ze zm.);</w:t>
      </w:r>
    </w:p>
    <w:p w:rsidR="004669C7" w:rsidRDefault="004669C7" w:rsidP="004669C7">
      <w:pPr>
        <w:numPr>
          <w:ilvl w:val="1"/>
          <w:numId w:val="3"/>
        </w:numPr>
        <w:tabs>
          <w:tab w:val="center" w:pos="7371"/>
        </w:tabs>
        <w:spacing w:line="312" w:lineRule="auto"/>
        <w:jc w:val="both"/>
        <w:rPr>
          <w:rFonts w:hint="eastAsia"/>
        </w:rPr>
      </w:pPr>
      <w:r>
        <w:rPr>
          <w:rFonts w:ascii="Times New Roman" w:eastAsia="Calibri" w:hAnsi="Times New Roman" w:cs="Times New Roman"/>
          <w:lang w:bidi="ar-SA"/>
        </w:rPr>
        <w:t>Dyrektor zawiadamia sąd opiekuńczy w przypadku, gdy zachodzi podejrzenie krzywdzenia małoletniego;</w:t>
      </w:r>
    </w:p>
    <w:p w:rsidR="004669C7" w:rsidRDefault="004669C7" w:rsidP="004669C7">
      <w:pPr>
        <w:numPr>
          <w:ilvl w:val="1"/>
          <w:numId w:val="3"/>
        </w:numPr>
        <w:tabs>
          <w:tab w:val="center" w:pos="7371"/>
        </w:tabs>
        <w:spacing w:line="312" w:lineRule="auto"/>
        <w:jc w:val="both"/>
        <w:rPr>
          <w:rFonts w:ascii="Times New Roman" w:hAnsi="Times New Roman" w:cs="Times New Roman"/>
        </w:rPr>
      </w:pPr>
      <w:r>
        <w:rPr>
          <w:rFonts w:ascii="Times New Roman" w:eastAsia="Calibri" w:hAnsi="Times New Roman" w:cs="Times New Roman"/>
          <w:lang w:bidi="ar-SA"/>
        </w:rPr>
        <w:t>Dyrektor podejmuje niezbędne czynności do czasu przybycia organu powołanego do ścigania przestępstw lub do czasu wydania przez ten organ stosownego zarządzenia, aby nie dopuścić do zatarcia śladów i dowodów przestępstwa, o ile miało ono miejsce na terenie placówki.</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hint="eastAsia"/>
        </w:rPr>
      </w:pPr>
      <w:r>
        <w:rPr>
          <w:rFonts w:ascii="Liberation Serif;Times New Roma" w:eastAsia="Calibri" w:hAnsi="Liberation Serif;Times New Roma" w:cs="Liberation Serif;Times New Roma"/>
          <w:b/>
          <w:bCs/>
        </w:rPr>
        <w:t>§</w:t>
      </w:r>
      <w:r>
        <w:rPr>
          <w:rFonts w:ascii="Times New Roman" w:eastAsia="Calibri" w:hAnsi="Times New Roman" w:cs="Times New Roman"/>
          <w:b/>
          <w:bCs/>
        </w:rPr>
        <w:t xml:space="preserve"> 7</w:t>
      </w:r>
    </w:p>
    <w:p w:rsidR="004669C7" w:rsidRDefault="004669C7" w:rsidP="004669C7">
      <w:pPr>
        <w:tabs>
          <w:tab w:val="center" w:pos="7371"/>
        </w:tabs>
        <w:spacing w:line="312" w:lineRule="auto"/>
        <w:jc w:val="center"/>
        <w:rPr>
          <w:rFonts w:ascii="Times New Roman" w:eastAsia="Calibri" w:hAnsi="Times New Roman" w:cs="Times New Roman"/>
          <w:b/>
          <w:bCs/>
          <w:lang w:bidi="ar-SA"/>
        </w:rPr>
      </w:pPr>
    </w:p>
    <w:p w:rsidR="004669C7" w:rsidRDefault="004669C7" w:rsidP="004669C7">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Zasady przeglądu i aktualizacji standardów ochrony małoletnich oraz sposoby dokumentowania i zasady przechowywania ujawnionych lub zgłoszonych incydentów lub zdarzeń zagrażających dobru małoletniego</w:t>
      </w:r>
    </w:p>
    <w:p w:rsidR="004669C7" w:rsidRDefault="004669C7" w:rsidP="004669C7">
      <w:pPr>
        <w:tabs>
          <w:tab w:val="center" w:pos="7371"/>
        </w:tabs>
        <w:spacing w:line="312" w:lineRule="auto"/>
        <w:jc w:val="center"/>
        <w:rPr>
          <w:rFonts w:ascii="Times New Roman" w:eastAsia="Calibri" w:hAnsi="Times New Roman" w:cs="Times New Roman"/>
          <w:b/>
          <w:bCs/>
          <w:lang w:bidi="ar-SA"/>
        </w:rPr>
      </w:pPr>
    </w:p>
    <w:p w:rsidR="004669C7" w:rsidRDefault="004669C7" w:rsidP="004669C7">
      <w:pPr>
        <w:tabs>
          <w:tab w:val="center" w:pos="7371"/>
        </w:tabs>
        <w:spacing w:line="312" w:lineRule="auto"/>
        <w:jc w:val="center"/>
        <w:rPr>
          <w:rFonts w:ascii="Times New Roman" w:eastAsia="Calibri" w:hAnsi="Times New Roman" w:cs="Times New Roman"/>
          <w:b/>
          <w:bCs/>
          <w:lang w:bidi="ar-SA"/>
        </w:rPr>
      </w:pPr>
    </w:p>
    <w:p w:rsidR="004669C7" w:rsidRDefault="004669C7" w:rsidP="004669C7">
      <w:pPr>
        <w:numPr>
          <w:ilvl w:val="0"/>
          <w:numId w:val="1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Przegląd standardów ochrony małoletnich, obowiązujących w placówce, polega na ustaleniu spełniania przez standardy wymogów przepisów prawa powszechnie obowiązującego oraz zapewniania małoletniemu ochrony przed krzywdzeniem.</w:t>
      </w:r>
    </w:p>
    <w:p w:rsidR="004669C7" w:rsidRDefault="004669C7" w:rsidP="004669C7">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Przeglądu standardów ochrony małoletnich, obowiązujących w placówce, dokonuje dyrektor placówki, osoba przez niego upoważniona, lub służby prawne, o których mowa w art. 10 ust. 1 pkt 4 ustawy z dnia 14 grudnia 2016 r. Prawo oświatowe (t. j. Dz. U. z 2023 r., poz. 900 ze zm.), jeżeli placówka jest objęta wspólną obsługą.</w:t>
      </w:r>
    </w:p>
    <w:p w:rsidR="004669C7" w:rsidRDefault="004669C7" w:rsidP="004669C7">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Standardy ochrony małoletnich podlegają przeglądowi corocznie, w terminie ustalonym przez dyrektora placówki.</w:t>
      </w:r>
    </w:p>
    <w:p w:rsidR="004669C7" w:rsidRDefault="004669C7" w:rsidP="004669C7">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Standardy ochrony małoletnich podlegają przeglądowi każdorazowo w razie ujawnienia krzywdzenia małoletniego lub przestępstwa na szkodę małoletniego.</w:t>
      </w:r>
    </w:p>
    <w:p w:rsidR="004669C7" w:rsidRDefault="004669C7" w:rsidP="004669C7">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Standardy ochrony małoletnich podlegają przeglądowi każdorazowo w przypadku nowelizacji następujących aktów prawnych:</w:t>
      </w:r>
    </w:p>
    <w:p w:rsidR="004669C7" w:rsidRDefault="004669C7" w:rsidP="004669C7">
      <w:pPr>
        <w:numPr>
          <w:ilvl w:val="1"/>
          <w:numId w:val="1"/>
        </w:numPr>
        <w:tabs>
          <w:tab w:val="center" w:pos="7371"/>
        </w:tabs>
        <w:spacing w:line="312" w:lineRule="auto"/>
        <w:jc w:val="both"/>
        <w:rPr>
          <w:rFonts w:hint="eastAsia"/>
        </w:rPr>
      </w:pPr>
      <w:r>
        <w:rPr>
          <w:rFonts w:ascii="Times New Roman" w:eastAsia="Calibri" w:hAnsi="Times New Roman" w:cs="Times New Roman"/>
          <w:lang w:bidi="ar-SA"/>
        </w:rPr>
        <w:t>ustawy z dnia 13 maja 2016 r. o przeciwdziałaniu zagrożeniom przestępczością na tle seksualnym i ochronie małoletnich (t. j. Dz. U. z 2023 r., poz. 1304 ze zm.);</w:t>
      </w:r>
    </w:p>
    <w:p w:rsidR="004669C7" w:rsidRDefault="004669C7" w:rsidP="004669C7">
      <w:pPr>
        <w:numPr>
          <w:ilvl w:val="1"/>
          <w:numId w:val="1"/>
        </w:numPr>
        <w:tabs>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ustawy z dnia 25 lutego 1964 r. Kodeks rodzinny i opiekuńczy (t. j. Dz. U. z 2020 r., poz. 1359 ze zm.);</w:t>
      </w:r>
    </w:p>
    <w:p w:rsidR="004669C7" w:rsidRDefault="004669C7" w:rsidP="004669C7">
      <w:pPr>
        <w:numPr>
          <w:ilvl w:val="1"/>
          <w:numId w:val="1"/>
        </w:numPr>
        <w:tabs>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ustawy z dnia 6 czerwca 1997 r. Kodeks karny (t. j. Dz. U. z 2022 r., poz. 1138 ze zm.), w części określonej w Rozdziale XXV „Przestępstwa przeciwko wolności seksualnej i obyczajności”</w:t>
      </w:r>
    </w:p>
    <w:p w:rsidR="004669C7" w:rsidRDefault="004669C7" w:rsidP="004669C7">
      <w:pPr>
        <w:tabs>
          <w:tab w:val="center" w:pos="7371"/>
        </w:tabs>
        <w:spacing w:line="312" w:lineRule="auto"/>
        <w:ind w:left="1080"/>
        <w:jc w:val="both"/>
        <w:rPr>
          <w:rFonts w:ascii="Times New Roman" w:eastAsia="Calibri" w:hAnsi="Times New Roman" w:cs="Times New Roman"/>
          <w:lang w:bidi="ar-SA"/>
        </w:rPr>
      </w:pPr>
      <w:r>
        <w:rPr>
          <w:rFonts w:ascii="Times New Roman" w:eastAsia="Calibri" w:hAnsi="Times New Roman" w:cs="Times New Roman"/>
          <w:lang w:bidi="ar-SA"/>
        </w:rPr>
        <w:t xml:space="preserve">- w zakresie obejmującym treść niniejszych standardów. </w:t>
      </w:r>
    </w:p>
    <w:p w:rsidR="004669C7" w:rsidRDefault="004669C7" w:rsidP="004669C7">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W przypadku, gdy przegląd, o którym mowa w ustępach poprzedzających, wykaże niespełnianie przez standardy ochrony małoletnich wymagań określonych w przepisach prawa powszechnie obowiązującego, lub też standardy nie gwarantują ochrony małoletnich przed krzywdzeniem, dokonywana jest aktualizacja standardów.</w:t>
      </w:r>
    </w:p>
    <w:p w:rsidR="004669C7" w:rsidRDefault="004669C7" w:rsidP="004669C7">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Aktualizacji standardów ochrony małoletnich, obowiązujących w placówce, dokonuje dyrektor placówki samodzielnie, lub wykorzystując służby prawne, o których mowa w art. 10 ust. 1 pkt 4 ustawy z dnia 14 grudnia 2016 r. Prawo oświatowe, jeżeli placówka jest objęta wspólną obsługą.</w:t>
      </w:r>
    </w:p>
    <w:p w:rsidR="004669C7" w:rsidRDefault="004669C7" w:rsidP="004669C7">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W celu aktualizacji standardów dyrektor może powołać zespół roboczy, ustalając jego skład.</w:t>
      </w: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lastRenderedPageBreak/>
        <w:t>§ 8</w:t>
      </w:r>
    </w:p>
    <w:p w:rsidR="004669C7" w:rsidRDefault="004669C7" w:rsidP="004669C7">
      <w:pPr>
        <w:tabs>
          <w:tab w:val="center" w:pos="7371"/>
        </w:tabs>
        <w:spacing w:line="312" w:lineRule="auto"/>
        <w:jc w:val="center"/>
        <w:rPr>
          <w:rFonts w:ascii="Times New Roman" w:eastAsia="Calibri" w:hAnsi="Times New Roman" w:cs="Times New Roman"/>
          <w:b/>
          <w:bCs/>
          <w:lang w:bidi="ar-SA"/>
        </w:rPr>
      </w:pPr>
    </w:p>
    <w:p w:rsidR="004669C7" w:rsidRDefault="004669C7" w:rsidP="004669C7">
      <w:pPr>
        <w:numPr>
          <w:ilvl w:val="0"/>
          <w:numId w:val="2"/>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Każdy ujawniony lub zgłoszony incydent lub zdarzenie zagrażające dobru małoletniego, na temat którego placówka posiada wiedzę, zostaje odnotowany w notatce służbowej, sporządzonej przez dyrektora. </w:t>
      </w:r>
    </w:p>
    <w:p w:rsidR="004669C7" w:rsidRDefault="004669C7" w:rsidP="004669C7">
      <w:pPr>
        <w:numPr>
          <w:ilvl w:val="0"/>
          <w:numId w:val="2"/>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Notatki o którym mowa w ust. 1 mają przyznaną kategorię archiwalną A, którą należy uwzględnić w Jednolitym Rzeczowym Wykazie Akt . </w:t>
      </w: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center"/>
        <w:rPr>
          <w:rFonts w:ascii="Times New Roman" w:eastAsia="Calibri" w:hAnsi="Times New Roman" w:cs="Times New Roman"/>
          <w:lang w:bidi="ar-SA"/>
        </w:rPr>
      </w:pPr>
      <w:r>
        <w:rPr>
          <w:rFonts w:ascii="Liberation Serif;Times New Roma" w:eastAsia="Calibri" w:hAnsi="Liberation Serif;Times New Roma" w:cs="Liberation Serif;Times New Roma"/>
          <w:b/>
          <w:bCs/>
          <w:lang w:bidi="ar-SA"/>
        </w:rPr>
        <w:t>§</w:t>
      </w:r>
      <w:r>
        <w:rPr>
          <w:rFonts w:ascii="Times New Roman" w:eastAsia="Calibri" w:hAnsi="Times New Roman" w:cs="Times New Roman"/>
          <w:b/>
          <w:bCs/>
          <w:lang w:bidi="ar-SA"/>
        </w:rPr>
        <w:t xml:space="preserve"> 9</w:t>
      </w:r>
    </w:p>
    <w:p w:rsidR="004669C7" w:rsidRDefault="004669C7" w:rsidP="004669C7">
      <w:pPr>
        <w:tabs>
          <w:tab w:val="center" w:pos="7371"/>
        </w:tabs>
        <w:spacing w:line="312" w:lineRule="auto"/>
        <w:jc w:val="center"/>
        <w:rPr>
          <w:rFonts w:hint="eastAsia"/>
          <w:b/>
          <w:bCs/>
        </w:rPr>
      </w:pPr>
    </w:p>
    <w:p w:rsidR="004669C7" w:rsidRDefault="004669C7" w:rsidP="004669C7">
      <w:pPr>
        <w:tabs>
          <w:tab w:val="center" w:pos="7371"/>
        </w:tabs>
        <w:spacing w:line="312" w:lineRule="auto"/>
        <w:jc w:val="both"/>
        <w:rPr>
          <w:rFonts w:ascii="Times New Roman" w:eastAsia="Calibri" w:hAnsi="Times New Roman" w:cs="Times New Roman"/>
          <w:b/>
          <w:bCs/>
          <w:lang w:bidi="ar-SA"/>
        </w:rPr>
      </w:pPr>
      <w:r>
        <w:rPr>
          <w:rFonts w:ascii="Times New Roman" w:eastAsia="Calibri" w:hAnsi="Times New Roman" w:cs="Times New Roman"/>
          <w:b/>
          <w:bCs/>
          <w:lang w:bidi="ar-SA"/>
        </w:rPr>
        <w:t>Zakres kompetencji osoby odpowiedzialnej za przygotowanie personelu placówki do stosowania standardów ochrony małoletnich, zasady przygotowania personelu do ich stosowania oraz sposoby dokumentowania tej czynności</w:t>
      </w:r>
    </w:p>
    <w:p w:rsidR="004669C7" w:rsidRDefault="004669C7" w:rsidP="004669C7">
      <w:pPr>
        <w:tabs>
          <w:tab w:val="center" w:pos="7371"/>
        </w:tabs>
        <w:spacing w:line="312" w:lineRule="auto"/>
        <w:jc w:val="both"/>
        <w:rPr>
          <w:rFonts w:ascii="Times New Roman" w:eastAsia="Calibri" w:hAnsi="Times New Roman" w:cs="Times New Roman"/>
          <w:b/>
          <w:bCs/>
          <w:lang w:bidi="ar-SA"/>
        </w:rPr>
      </w:pP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numPr>
          <w:ilvl w:val="0"/>
          <w:numId w:val="7"/>
        </w:numPr>
        <w:tabs>
          <w:tab w:val="clear" w:pos="720"/>
          <w:tab w:val="center" w:pos="7371"/>
        </w:tabs>
        <w:spacing w:line="312" w:lineRule="auto"/>
        <w:jc w:val="both"/>
        <w:rPr>
          <w:rFonts w:hint="eastAsia"/>
        </w:rPr>
      </w:pPr>
      <w:r>
        <w:rPr>
          <w:rFonts w:ascii="Times New Roman" w:eastAsia="Calibri" w:hAnsi="Times New Roman" w:cs="Times New Roman"/>
          <w:color w:val="1D1D1B"/>
          <w:lang w:bidi="ar-SA"/>
        </w:rPr>
        <w:t xml:space="preserve">Osobą odpowiedzialną za przygotowanie personelu placówki do stosowania standardów ochrony małoletnich jest dyrektor placówki. Dyrektor może upoważnić wyznaczoną przez siebie osobę do przygotowania personelu placówki do stosowania standardów ochrony małoletnich. </w:t>
      </w:r>
    </w:p>
    <w:p w:rsidR="004669C7" w:rsidRDefault="004669C7" w:rsidP="004669C7">
      <w:pPr>
        <w:numPr>
          <w:ilvl w:val="0"/>
          <w:numId w:val="7"/>
        </w:numPr>
        <w:tabs>
          <w:tab w:val="clear" w:pos="720"/>
          <w:tab w:val="center" w:pos="7371"/>
        </w:tabs>
        <w:spacing w:line="312" w:lineRule="auto"/>
        <w:jc w:val="both"/>
        <w:rPr>
          <w:rFonts w:hint="eastAsia"/>
        </w:rPr>
      </w:pPr>
      <w:r>
        <w:rPr>
          <w:rFonts w:ascii="Times New Roman" w:eastAsia="Calibri" w:hAnsi="Times New Roman" w:cs="Times New Roman"/>
          <w:color w:val="1D1D1B"/>
          <w:lang w:bidi="ar-SA"/>
        </w:rPr>
        <w:t>Osoba upoważniona przez dyrektora, o której mowa w ust. 1, musi legitymować się co najmniej 5 letnim doświadczeniem w pracy z osobami małoletnimi, uzyskanym w jednostkach oświaty, leczniczych lub pomocy społecznej. Dodatkowo musi posiadać niezbędną wiedzę pozwalającą na przeprowadzenie szkoleń pracowników placówki., obejmujących następujące zagadnienia:</w:t>
      </w:r>
    </w:p>
    <w:p w:rsidR="004669C7" w:rsidRDefault="004669C7" w:rsidP="004669C7">
      <w:pPr>
        <w:numPr>
          <w:ilvl w:val="1"/>
          <w:numId w:val="8"/>
        </w:numPr>
        <w:tabs>
          <w:tab w:val="center" w:pos="7371"/>
        </w:tabs>
        <w:spacing w:line="312" w:lineRule="auto"/>
        <w:jc w:val="both"/>
        <w:rPr>
          <w:rFonts w:hint="eastAsia"/>
        </w:rPr>
      </w:pPr>
      <w:r>
        <w:rPr>
          <w:rFonts w:ascii="Times New Roman" w:eastAsia="Calibri" w:hAnsi="Times New Roman" w:cs="Times New Roman"/>
          <w:color w:val="1D1D1B"/>
          <w:lang w:bidi="ar-SA"/>
        </w:rPr>
        <w:t>rozpoznawanie symptomów krzywdzenia małoletnich;</w:t>
      </w:r>
    </w:p>
    <w:p w:rsidR="004669C7" w:rsidRDefault="004669C7" w:rsidP="004669C7">
      <w:pPr>
        <w:numPr>
          <w:ilvl w:val="1"/>
          <w:numId w:val="8"/>
        </w:numPr>
        <w:tabs>
          <w:tab w:val="center" w:pos="7371"/>
        </w:tabs>
        <w:spacing w:line="312" w:lineRule="auto"/>
        <w:jc w:val="both"/>
        <w:rPr>
          <w:rFonts w:hint="eastAsia"/>
        </w:rPr>
      </w:pPr>
      <w:r>
        <w:rPr>
          <w:rFonts w:ascii="Times New Roman" w:eastAsia="Calibri" w:hAnsi="Times New Roman" w:cs="Times New Roman"/>
          <w:color w:val="1D1D1B"/>
          <w:lang w:bidi="ar-SA"/>
        </w:rPr>
        <w:t>procedury interwencji w przypadku podejrzeń krzywdzenia małoletnich</w:t>
      </w:r>
    </w:p>
    <w:p w:rsidR="004669C7" w:rsidRDefault="004669C7" w:rsidP="004669C7">
      <w:pPr>
        <w:numPr>
          <w:ilvl w:val="1"/>
          <w:numId w:val="8"/>
        </w:numPr>
        <w:tabs>
          <w:tab w:val="center" w:pos="7371"/>
        </w:tabs>
        <w:spacing w:line="312" w:lineRule="auto"/>
        <w:jc w:val="both"/>
        <w:rPr>
          <w:rFonts w:hint="eastAsia"/>
        </w:rPr>
      </w:pPr>
      <w:r>
        <w:rPr>
          <w:rFonts w:ascii="Times New Roman" w:eastAsia="Calibri" w:hAnsi="Times New Roman" w:cs="Times New Roman"/>
          <w:color w:val="1D1D1B"/>
          <w:lang w:bidi="ar-SA"/>
        </w:rPr>
        <w:t>odpowiedzialność prawna pracowników placówki, zobowiązanych do podejmowania interwencji w przypadku podejrzenia lub stwierdzenia krzywdzenia małoletnich;</w:t>
      </w:r>
    </w:p>
    <w:p w:rsidR="004669C7" w:rsidRDefault="004669C7" w:rsidP="004669C7">
      <w:pPr>
        <w:numPr>
          <w:ilvl w:val="1"/>
          <w:numId w:val="8"/>
        </w:numPr>
        <w:tabs>
          <w:tab w:val="center" w:pos="7371"/>
        </w:tabs>
        <w:spacing w:line="312" w:lineRule="auto"/>
        <w:jc w:val="both"/>
        <w:rPr>
          <w:rFonts w:hint="eastAsia"/>
        </w:rPr>
      </w:pPr>
      <w:r>
        <w:rPr>
          <w:rFonts w:ascii="Times New Roman" w:eastAsia="Calibri" w:hAnsi="Times New Roman" w:cs="Times New Roman"/>
          <w:color w:val="1D1D1B"/>
          <w:lang w:bidi="ar-SA"/>
        </w:rPr>
        <w:t>stosowanie procedur „Niebieskiej Karty”.</w:t>
      </w:r>
    </w:p>
    <w:p w:rsidR="004669C7" w:rsidRDefault="004669C7" w:rsidP="004669C7">
      <w:pPr>
        <w:numPr>
          <w:ilvl w:val="0"/>
          <w:numId w:val="2"/>
        </w:numPr>
        <w:tabs>
          <w:tab w:val="clear" w:pos="720"/>
          <w:tab w:val="center" w:pos="7371"/>
        </w:tabs>
        <w:spacing w:line="312" w:lineRule="auto"/>
        <w:jc w:val="both"/>
        <w:rPr>
          <w:rFonts w:ascii="Times New Roman" w:eastAsia="Calibri" w:hAnsi="Times New Roman" w:cs="Times New Roman"/>
          <w:color w:val="1D1D1B"/>
          <w:lang w:bidi="ar-SA"/>
        </w:rPr>
      </w:pPr>
      <w:r>
        <w:rPr>
          <w:rFonts w:ascii="Times New Roman" w:eastAsia="Calibri" w:hAnsi="Times New Roman" w:cs="Times New Roman"/>
          <w:color w:val="1D1D1B"/>
          <w:lang w:bidi="ar-SA"/>
        </w:rPr>
        <w:t xml:space="preserve">Szkolenia, o których mowa w ust. 2, są organizowane raz w roku, w terminie wskazanym przez dyrektora. </w:t>
      </w:r>
    </w:p>
    <w:p w:rsidR="004669C7" w:rsidRDefault="004669C7" w:rsidP="004669C7">
      <w:pPr>
        <w:numPr>
          <w:ilvl w:val="0"/>
          <w:numId w:val="2"/>
        </w:numPr>
        <w:tabs>
          <w:tab w:val="clear" w:pos="720"/>
          <w:tab w:val="center" w:pos="7371"/>
        </w:tabs>
        <w:spacing w:line="312" w:lineRule="auto"/>
        <w:jc w:val="both"/>
        <w:rPr>
          <w:rFonts w:hint="eastAsia"/>
        </w:rPr>
      </w:pPr>
      <w:r>
        <w:rPr>
          <w:rFonts w:ascii="Times New Roman" w:eastAsia="Calibri" w:hAnsi="Times New Roman" w:cs="Times New Roman"/>
          <w:color w:val="1D1D1B"/>
          <w:lang w:bidi="ar-SA"/>
        </w:rPr>
        <w:t xml:space="preserve">Osoba, o której mowa w ust. 1, zapoznaje pracowników ze standardami ochrony małoletnich oraz odbiera od każdego zatrudnionego pracownika oświadczenie o zapoznaniu się ze standardami ochrony małoletnich, obowiązującymi w placówce. </w:t>
      </w:r>
    </w:p>
    <w:p w:rsidR="004669C7" w:rsidRDefault="004669C7" w:rsidP="004669C7">
      <w:pPr>
        <w:numPr>
          <w:ilvl w:val="0"/>
          <w:numId w:val="2"/>
        </w:numPr>
        <w:tabs>
          <w:tab w:val="clear" w:pos="720"/>
          <w:tab w:val="center" w:pos="7371"/>
        </w:tabs>
        <w:spacing w:line="312" w:lineRule="auto"/>
        <w:jc w:val="both"/>
        <w:rPr>
          <w:rFonts w:ascii="Times New Roman" w:eastAsia="Calibri" w:hAnsi="Times New Roman" w:cs="Times New Roman"/>
          <w:color w:val="1D1D1B"/>
          <w:lang w:bidi="ar-SA"/>
        </w:rPr>
      </w:pPr>
      <w:r>
        <w:rPr>
          <w:rFonts w:ascii="Times New Roman" w:eastAsia="Calibri" w:hAnsi="Times New Roman" w:cs="Times New Roman"/>
          <w:color w:val="1D1D1B"/>
          <w:lang w:bidi="ar-SA"/>
        </w:rPr>
        <w:t xml:space="preserve">Pracownicy nowo zatrudnieni w placówce są zapoznawani ze standardami w pierwszym tygodniu pracy i w tym czasie jest od nich odbierane oświadczenie, o którym mowa w ust. 4. </w:t>
      </w:r>
    </w:p>
    <w:p w:rsidR="004669C7" w:rsidRDefault="004669C7" w:rsidP="004669C7">
      <w:pPr>
        <w:numPr>
          <w:ilvl w:val="0"/>
          <w:numId w:val="2"/>
        </w:numPr>
        <w:tabs>
          <w:tab w:val="clear" w:pos="720"/>
          <w:tab w:val="center" w:pos="7371"/>
        </w:tabs>
        <w:spacing w:line="312" w:lineRule="auto"/>
        <w:jc w:val="both"/>
        <w:rPr>
          <w:rFonts w:ascii="Times New Roman" w:eastAsia="Calibri" w:hAnsi="Times New Roman" w:cs="Times New Roman"/>
          <w:color w:val="1D1D1B"/>
          <w:lang w:bidi="ar-SA"/>
        </w:rPr>
      </w:pPr>
      <w:r>
        <w:rPr>
          <w:rFonts w:ascii="Times New Roman" w:eastAsia="Calibri" w:hAnsi="Times New Roman" w:cs="Times New Roman"/>
          <w:color w:val="1D1D1B"/>
          <w:lang w:bidi="ar-SA"/>
        </w:rPr>
        <w:lastRenderedPageBreak/>
        <w:t xml:space="preserve">Osoba, o której mowa w ust. 1 bierze udział w rekrutacji pracowników i w jej trakcie ocenia przygotowanie kandydata do pracy z dziećmi małoletnimi. </w:t>
      </w:r>
    </w:p>
    <w:p w:rsidR="004669C7" w:rsidRDefault="004669C7" w:rsidP="004669C7">
      <w:pPr>
        <w:numPr>
          <w:ilvl w:val="0"/>
          <w:numId w:val="2"/>
        </w:numPr>
        <w:tabs>
          <w:tab w:val="clear" w:pos="720"/>
          <w:tab w:val="center" w:pos="7371"/>
        </w:tabs>
        <w:spacing w:line="312" w:lineRule="auto"/>
        <w:jc w:val="both"/>
        <w:rPr>
          <w:rFonts w:ascii="Times New Roman" w:eastAsia="Calibri" w:hAnsi="Times New Roman" w:cs="Times New Roman"/>
          <w:color w:val="1D1D1B"/>
          <w:lang w:bidi="ar-SA"/>
        </w:rPr>
      </w:pPr>
      <w:r>
        <w:rPr>
          <w:rFonts w:ascii="Times New Roman" w:eastAsia="Calibri" w:hAnsi="Times New Roman" w:cs="Times New Roman"/>
          <w:color w:val="1D1D1B"/>
          <w:lang w:bidi="ar-SA"/>
        </w:rPr>
        <w:t xml:space="preserve">Osoba, o której mowa w ust. 1 jest odpowiedzialna za przyjmowanie zgłoszeń o zdarzeniach zagrażających małoletniemu i udzielenie mu wsparcia. </w:t>
      </w: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both"/>
        <w:rPr>
          <w:rFonts w:ascii="Times New Roman" w:hAnsi="Times New Roman" w:cs="Times New Roman"/>
        </w:rPr>
      </w:pPr>
    </w:p>
    <w:p w:rsidR="004669C7" w:rsidRDefault="004669C7" w:rsidP="004669C7">
      <w:pPr>
        <w:tabs>
          <w:tab w:val="center" w:pos="7371"/>
        </w:tabs>
        <w:spacing w:line="312" w:lineRule="auto"/>
        <w:jc w:val="center"/>
        <w:rPr>
          <w:rFonts w:ascii="Times New Roman" w:hAnsi="Times New Roman" w:cs="Times New Roman"/>
          <w:b/>
          <w:bCs/>
        </w:rPr>
      </w:pPr>
      <w:r>
        <w:rPr>
          <w:rFonts w:ascii="Times New Roman" w:hAnsi="Times New Roman" w:cs="Times New Roman"/>
          <w:b/>
          <w:bCs/>
        </w:rPr>
        <w:t>§ 10</w:t>
      </w:r>
    </w:p>
    <w:p w:rsidR="004669C7" w:rsidRDefault="004669C7" w:rsidP="004669C7">
      <w:pPr>
        <w:tabs>
          <w:tab w:val="center" w:pos="7371"/>
        </w:tabs>
        <w:spacing w:line="312" w:lineRule="auto"/>
        <w:jc w:val="center"/>
        <w:rPr>
          <w:rFonts w:ascii="Times New Roman" w:hAnsi="Times New Roman" w:cs="Times New Roman"/>
          <w:b/>
          <w:bCs/>
        </w:rPr>
      </w:pPr>
    </w:p>
    <w:p w:rsidR="004669C7" w:rsidRDefault="004669C7" w:rsidP="004669C7">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Plan wsparcia małoletniego</w:t>
      </w:r>
    </w:p>
    <w:p w:rsidR="004669C7" w:rsidRDefault="004669C7" w:rsidP="004669C7">
      <w:pPr>
        <w:tabs>
          <w:tab w:val="center" w:pos="7371"/>
        </w:tabs>
        <w:spacing w:line="312" w:lineRule="auto"/>
        <w:jc w:val="center"/>
        <w:rPr>
          <w:rFonts w:ascii="Times New Roman" w:eastAsia="Calibri" w:hAnsi="Times New Roman" w:cs="Times New Roman"/>
          <w:b/>
          <w:bCs/>
          <w:lang w:bidi="ar-SA"/>
        </w:rPr>
      </w:pPr>
    </w:p>
    <w:p w:rsidR="004669C7" w:rsidRDefault="004669C7" w:rsidP="004669C7">
      <w:pPr>
        <w:numPr>
          <w:ilvl w:val="0"/>
          <w:numId w:val="9"/>
        </w:numPr>
        <w:tabs>
          <w:tab w:val="clear" w:pos="720"/>
          <w:tab w:val="center" w:pos="7371"/>
        </w:tabs>
        <w:spacing w:line="312" w:lineRule="auto"/>
        <w:jc w:val="both"/>
        <w:rPr>
          <w:rFonts w:hint="eastAsia"/>
        </w:rPr>
      </w:pPr>
      <w:r>
        <w:rPr>
          <w:rFonts w:ascii="Times New Roman" w:eastAsia="Calibri" w:hAnsi="Times New Roman" w:cs="Times New Roman"/>
          <w:lang w:bidi="ar-SA"/>
        </w:rPr>
        <w:t>W razie ujawnienia krzywdzenia małoletniego dyrektor wraz z wybranym przez siebie zespołem opracowuje plan wsparcia małoletniego.</w:t>
      </w:r>
    </w:p>
    <w:p w:rsidR="004669C7" w:rsidRDefault="004669C7" w:rsidP="004669C7">
      <w:pPr>
        <w:numPr>
          <w:ilvl w:val="0"/>
          <w:numId w:val="9"/>
        </w:numPr>
        <w:tabs>
          <w:tab w:val="clear" w:pos="720"/>
          <w:tab w:val="center" w:pos="7371"/>
        </w:tabs>
        <w:spacing w:line="312" w:lineRule="auto"/>
        <w:jc w:val="both"/>
        <w:rPr>
          <w:rFonts w:hint="eastAsia"/>
        </w:rPr>
      </w:pPr>
      <w:r>
        <w:rPr>
          <w:rFonts w:ascii="Times New Roman" w:eastAsia="Calibri" w:hAnsi="Times New Roman" w:cs="Times New Roman"/>
          <w:lang w:bidi="ar-SA"/>
        </w:rPr>
        <w:t>Wsparcie obejmuje przede wszystkim współpracę z instytucjami pomocowymi, Policja</w:t>
      </w:r>
      <w:r>
        <w:rPr>
          <w:rFonts w:ascii="Times New Roman" w:eastAsia="Calibri" w:hAnsi="Times New Roman" w:cs="Times New Roman"/>
          <w:lang w:bidi="ar-SA"/>
        </w:rPr>
        <w:br/>
        <w:t xml:space="preserve">i Prokuraturą, jak również objęcie małoletniego pomocą psychologiczną w jednostce. </w:t>
      </w: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 11</w:t>
      </w: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numPr>
          <w:ilvl w:val="0"/>
          <w:numId w:val="10"/>
        </w:numPr>
        <w:tabs>
          <w:tab w:val="clear" w:pos="720"/>
          <w:tab w:val="center" w:pos="7371"/>
        </w:tabs>
        <w:spacing w:line="312" w:lineRule="auto"/>
        <w:jc w:val="both"/>
        <w:rPr>
          <w:rFonts w:hint="eastAsia"/>
        </w:rPr>
      </w:pPr>
      <w:r>
        <w:rPr>
          <w:rFonts w:ascii="Times New Roman" w:eastAsia="Calibri" w:hAnsi="Times New Roman" w:cs="Times New Roman"/>
          <w:lang w:bidi="ar-SA"/>
        </w:rPr>
        <w:t xml:space="preserve">Obowiązkiem rodziców/opiekunów prawnych jest zaznajomienie się ze standardami </w:t>
      </w:r>
      <w:r>
        <w:rPr>
          <w:rFonts w:ascii="Times New Roman" w:eastAsia="Calibri" w:hAnsi="Times New Roman" w:cs="Times New Roman"/>
          <w:lang w:bidi="ar-SA"/>
        </w:rPr>
        <w:br/>
        <w:t>i wynikającymi z nich zasadami ochrony małoletnich przed krzywdzeniem</w:t>
      </w:r>
    </w:p>
    <w:p w:rsidR="004669C7" w:rsidRDefault="004669C7" w:rsidP="004669C7">
      <w:pPr>
        <w:numPr>
          <w:ilvl w:val="0"/>
          <w:numId w:val="10"/>
        </w:numPr>
        <w:tabs>
          <w:tab w:val="clear" w:pos="720"/>
          <w:tab w:val="center" w:pos="7371"/>
        </w:tabs>
        <w:spacing w:line="312" w:lineRule="auto"/>
        <w:jc w:val="both"/>
        <w:rPr>
          <w:rFonts w:hint="eastAsia"/>
        </w:rPr>
      </w:pPr>
      <w:r>
        <w:rPr>
          <w:rFonts w:ascii="Times New Roman" w:eastAsia="Calibri" w:hAnsi="Times New Roman" w:cs="Times New Roman"/>
          <w:lang w:bidi="ar-SA"/>
        </w:rPr>
        <w:t>Standardy ochrony małoletnich są dostępne na stronie internetowej placówki.</w:t>
      </w:r>
    </w:p>
    <w:p w:rsidR="004669C7" w:rsidRDefault="004669C7" w:rsidP="004669C7">
      <w:pPr>
        <w:numPr>
          <w:ilvl w:val="0"/>
          <w:numId w:val="10"/>
        </w:numPr>
        <w:tabs>
          <w:tab w:val="clear" w:pos="720"/>
          <w:tab w:val="center" w:pos="7371"/>
        </w:tabs>
        <w:spacing w:line="312" w:lineRule="auto"/>
        <w:jc w:val="both"/>
        <w:rPr>
          <w:rFonts w:hint="eastAsia"/>
        </w:rPr>
      </w:pPr>
      <w:r>
        <w:rPr>
          <w:rFonts w:ascii="Times New Roman" w:eastAsia="Calibri" w:hAnsi="Times New Roman" w:cs="Times New Roman"/>
          <w:lang w:bidi="ar-SA"/>
        </w:rPr>
        <w:t xml:space="preserve">Na życzenie rodziców/opiekunów prawnych standardy ochrony małoletnich są udostępniane w formie papierowej w sekretariacie zespołu. </w:t>
      </w: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both"/>
        <w:rPr>
          <w:rFonts w:ascii="Times New Roman" w:eastAsia="Calibri" w:hAnsi="Times New Roman" w:cs="Times New Roman"/>
          <w:lang w:bidi="ar-SA"/>
        </w:rPr>
      </w:pPr>
    </w:p>
    <w:p w:rsidR="004669C7" w:rsidRDefault="004669C7" w:rsidP="004669C7">
      <w:pPr>
        <w:tabs>
          <w:tab w:val="center" w:pos="7371"/>
        </w:tabs>
        <w:spacing w:line="312" w:lineRule="auto"/>
        <w:jc w:val="center"/>
        <w:rPr>
          <w:rFonts w:hint="eastAsia"/>
          <w:b/>
          <w:bCs/>
        </w:rPr>
      </w:pPr>
      <w:r>
        <w:rPr>
          <w:rFonts w:ascii="Times New Roman" w:eastAsia="Calibri" w:hAnsi="Times New Roman" w:cs="Times New Roman"/>
          <w:b/>
          <w:bCs/>
          <w:lang w:bidi="ar-SA"/>
        </w:rPr>
        <w:t>§ 12</w:t>
      </w:r>
    </w:p>
    <w:p w:rsidR="004669C7" w:rsidRDefault="004669C7" w:rsidP="004669C7">
      <w:pPr>
        <w:tabs>
          <w:tab w:val="center" w:pos="7371"/>
        </w:tabs>
        <w:spacing w:line="312" w:lineRule="auto"/>
        <w:jc w:val="center"/>
        <w:rPr>
          <w:rFonts w:ascii="Times New Roman" w:eastAsia="Calibri" w:hAnsi="Times New Roman" w:cs="Times New Roman"/>
          <w:lang w:bidi="ar-SA"/>
        </w:rPr>
      </w:pPr>
    </w:p>
    <w:p w:rsidR="004669C7" w:rsidRDefault="004669C7" w:rsidP="004669C7">
      <w:pPr>
        <w:tabs>
          <w:tab w:val="center" w:pos="7371"/>
        </w:tabs>
        <w:spacing w:line="312" w:lineRule="auto"/>
        <w:jc w:val="center"/>
        <w:rPr>
          <w:rFonts w:hint="eastAsia"/>
          <w:b/>
          <w:bCs/>
        </w:rPr>
      </w:pPr>
      <w:r>
        <w:rPr>
          <w:rFonts w:ascii="Times New Roman" w:eastAsia="Calibri" w:hAnsi="Times New Roman" w:cs="Times New Roman"/>
          <w:b/>
          <w:bCs/>
          <w:lang w:bidi="ar-SA"/>
        </w:rPr>
        <w:t>Zasady bezpiecznego korzystania z sieci</w:t>
      </w:r>
    </w:p>
    <w:p w:rsidR="004669C7" w:rsidRDefault="004669C7" w:rsidP="004669C7">
      <w:pPr>
        <w:tabs>
          <w:tab w:val="center" w:pos="7371"/>
        </w:tabs>
        <w:spacing w:line="312" w:lineRule="auto"/>
        <w:jc w:val="center"/>
        <w:rPr>
          <w:rFonts w:ascii="Times New Roman" w:eastAsia="Calibri" w:hAnsi="Times New Roman" w:cs="Times New Roman"/>
          <w:lang w:bidi="ar-SA"/>
        </w:rPr>
      </w:pPr>
    </w:p>
    <w:p w:rsidR="004669C7" w:rsidRDefault="004669C7" w:rsidP="004669C7">
      <w:pPr>
        <w:numPr>
          <w:ilvl w:val="0"/>
          <w:numId w:val="11"/>
        </w:numPr>
        <w:tabs>
          <w:tab w:val="clear" w:pos="720"/>
          <w:tab w:val="center" w:pos="7371"/>
        </w:tabs>
        <w:spacing w:line="312" w:lineRule="auto"/>
        <w:jc w:val="both"/>
        <w:rPr>
          <w:rFonts w:hint="eastAsia"/>
        </w:rPr>
      </w:pPr>
      <w:r>
        <w:rPr>
          <w:rFonts w:ascii="Times New Roman" w:eastAsia="Calibri" w:hAnsi="Times New Roman" w:cs="Times New Roman"/>
          <w:lang w:bidi="ar-SA"/>
        </w:rPr>
        <w:t>Placówka korzysta jedynie z najnowszego oprogramowania.</w:t>
      </w:r>
    </w:p>
    <w:p w:rsidR="004669C7" w:rsidRDefault="004669C7" w:rsidP="004669C7">
      <w:pPr>
        <w:numPr>
          <w:ilvl w:val="0"/>
          <w:numId w:val="11"/>
        </w:numPr>
        <w:tabs>
          <w:tab w:val="clear" w:pos="720"/>
          <w:tab w:val="center" w:pos="7371"/>
        </w:tabs>
        <w:spacing w:line="312" w:lineRule="auto"/>
        <w:jc w:val="both"/>
        <w:rPr>
          <w:rFonts w:hint="eastAsia"/>
        </w:rPr>
      </w:pPr>
      <w:r>
        <w:rPr>
          <w:rFonts w:ascii="Times New Roman" w:eastAsia="Calibri" w:hAnsi="Times New Roman" w:cs="Times New Roman"/>
          <w:lang w:bidi="ar-SA"/>
        </w:rPr>
        <w:t>Oprogramowanie wykorzystywane w placówce jest na bieżąco aktualizowane.</w:t>
      </w:r>
    </w:p>
    <w:p w:rsidR="004669C7" w:rsidRDefault="004669C7" w:rsidP="004669C7">
      <w:pPr>
        <w:numPr>
          <w:ilvl w:val="0"/>
          <w:numId w:val="11"/>
        </w:numPr>
        <w:tabs>
          <w:tab w:val="clear" w:pos="720"/>
          <w:tab w:val="center" w:pos="7371"/>
        </w:tabs>
        <w:spacing w:line="312" w:lineRule="auto"/>
        <w:jc w:val="both"/>
        <w:rPr>
          <w:rFonts w:hint="eastAsia"/>
        </w:rPr>
      </w:pPr>
      <w:r>
        <w:rPr>
          <w:rFonts w:ascii="Times New Roman" w:eastAsia="Calibri" w:hAnsi="Times New Roman" w:cs="Times New Roman"/>
          <w:lang w:bidi="ar-SA"/>
        </w:rPr>
        <w:t>Komputery wykorzystywane w placówce są badane pod kątem obecności treści niebezpiecznych.</w:t>
      </w:r>
    </w:p>
    <w:p w:rsidR="004669C7" w:rsidRDefault="004669C7" w:rsidP="004669C7">
      <w:pPr>
        <w:numPr>
          <w:ilvl w:val="0"/>
          <w:numId w:val="11"/>
        </w:numPr>
        <w:tabs>
          <w:tab w:val="clear" w:pos="720"/>
          <w:tab w:val="center" w:pos="7371"/>
        </w:tabs>
        <w:spacing w:line="312" w:lineRule="auto"/>
        <w:jc w:val="both"/>
        <w:rPr>
          <w:rFonts w:hint="eastAsia"/>
        </w:rPr>
      </w:pPr>
      <w:r>
        <w:rPr>
          <w:rFonts w:ascii="Times New Roman" w:eastAsia="Calibri" w:hAnsi="Times New Roman" w:cs="Times New Roman"/>
          <w:lang w:bidi="ar-SA"/>
        </w:rPr>
        <w:t xml:space="preserve">W przypadku znalezienia niebezpiecznych treści, wyznaczony pracownik stara się ustalić, kto korzystał z komputera w czasie ich wprowadzenia oraz usuwa treści niebezpieczne. </w:t>
      </w:r>
    </w:p>
    <w:p w:rsidR="004669C7" w:rsidRDefault="004669C7" w:rsidP="004669C7">
      <w:pPr>
        <w:tabs>
          <w:tab w:val="center" w:pos="7371"/>
        </w:tabs>
        <w:spacing w:line="312" w:lineRule="auto"/>
        <w:jc w:val="both"/>
        <w:rPr>
          <w:rFonts w:ascii="Times New Roman" w:eastAsia="Calibri" w:hAnsi="Times New Roman" w:cs="Times New Roman"/>
          <w:lang w:bidi="ar-SA"/>
        </w:rPr>
      </w:pPr>
      <w:r>
        <w:br w:type="page"/>
      </w:r>
    </w:p>
    <w:p w:rsidR="00270354" w:rsidRDefault="00270354">
      <w:bookmarkStart w:id="0" w:name="_GoBack"/>
      <w:bookmarkEnd w:id="0"/>
    </w:p>
    <w:sectPr w:rsidR="00270354" w:rsidSect="00A63E95">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5D3"/>
    <w:multiLevelType w:val="multilevel"/>
    <w:tmpl w:val="2760187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A77AD9"/>
    <w:multiLevelType w:val="multilevel"/>
    <w:tmpl w:val="5A5020FC"/>
    <w:lvl w:ilvl="0">
      <w:start w:val="1"/>
      <w:numFmt w:val="decimal"/>
      <w:lvlText w:val="%1)"/>
      <w:lvlJc w:val="left"/>
      <w:pPr>
        <w:tabs>
          <w:tab w:val="num" w:pos="720"/>
        </w:tabs>
        <w:ind w:left="720" w:hanging="360"/>
      </w:pPr>
      <w:rPr>
        <w:rFonts w:ascii="Times New Roman" w:eastAsia="Calibri" w:hAnsi="Times New Roman" w:cs="Times New Roman"/>
        <w:b w:val="0"/>
        <w:bCs w:val="0"/>
        <w:i w:val="0"/>
        <w:iCs w:val="0"/>
        <w:color w:val="auto"/>
        <w:sz w:val="24"/>
        <w:szCs w:val="24"/>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6A138DD"/>
    <w:multiLevelType w:val="multilevel"/>
    <w:tmpl w:val="4AE6B7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95760D"/>
    <w:multiLevelType w:val="multilevel"/>
    <w:tmpl w:val="3912EF3A"/>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6FD46F3"/>
    <w:multiLevelType w:val="multilevel"/>
    <w:tmpl w:val="2AB010A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9F331C7"/>
    <w:multiLevelType w:val="multilevel"/>
    <w:tmpl w:val="B9B4D64C"/>
    <w:lvl w:ilvl="0">
      <w:start w:val="1"/>
      <w:numFmt w:val="decimal"/>
      <w:lvlText w:val="%1."/>
      <w:lvlJc w:val="left"/>
      <w:pPr>
        <w:tabs>
          <w:tab w:val="num" w:pos="720"/>
        </w:tabs>
        <w:ind w:left="720" w:hanging="360"/>
      </w:pPr>
      <w:rPr>
        <w:rFonts w:ascii="Times New Roman" w:hAnsi="Times New Roman" w:cs="Times New Roman"/>
        <w:b w:val="0"/>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B4738DD"/>
    <w:multiLevelType w:val="multilevel"/>
    <w:tmpl w:val="6FE045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FF41276"/>
    <w:multiLevelType w:val="multilevel"/>
    <w:tmpl w:val="E18090D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4D1799A"/>
    <w:multiLevelType w:val="multilevel"/>
    <w:tmpl w:val="A62099EA"/>
    <w:lvl w:ilvl="0">
      <w:start w:val="1"/>
      <w:numFmt w:val="decimal"/>
      <w:lvlText w:val="%1."/>
      <w:lvlJc w:val="left"/>
      <w:pPr>
        <w:tabs>
          <w:tab w:val="num" w:pos="720"/>
        </w:tabs>
        <w:ind w:left="720" w:hanging="360"/>
      </w:pPr>
      <w:rPr>
        <w:rFonts w:ascii="Times New Roman" w:hAnsi="Times New Roman" w:cs="Times New Roman"/>
        <w:b w:val="0"/>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55D6498"/>
    <w:multiLevelType w:val="multilevel"/>
    <w:tmpl w:val="C8B45E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BEA0116"/>
    <w:multiLevelType w:val="multilevel"/>
    <w:tmpl w:val="C0B20E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8"/>
  </w:num>
  <w:num w:numId="3">
    <w:abstractNumId w:val="3"/>
  </w:num>
  <w:num w:numId="4">
    <w:abstractNumId w:val="1"/>
  </w:num>
  <w:num w:numId="5">
    <w:abstractNumId w:val="9"/>
  </w:num>
  <w:num w:numId="6">
    <w:abstractNumId w:val="7"/>
  </w:num>
  <w:num w:numId="7">
    <w:abstractNumId w:val="10"/>
  </w:num>
  <w:num w:numId="8">
    <w:abstractNumId w:val="4"/>
  </w:num>
  <w:num w:numId="9">
    <w:abstractNumId w:val="0"/>
  </w:num>
  <w:num w:numId="10">
    <w:abstractNumId w:val="2"/>
  </w:num>
  <w:num w:numId="11">
    <w:abstractNumId w:val="6"/>
  </w:num>
  <w:num w:numId="12">
    <w:abstractNumId w:val="1"/>
    <w:lvlOverride w:ilvl="0">
      <w:startOverride w:val="1"/>
    </w:lvlOverride>
  </w:num>
  <w:num w:numId="13">
    <w:abstractNumId w:val="3"/>
    <w:lvlOverride w:ilvl="1">
      <w:startOverride w:val="1"/>
    </w:lvlOverride>
  </w:num>
  <w:num w:numId="1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C7"/>
    <w:rsid w:val="00270354"/>
    <w:rsid w:val="004669C7"/>
    <w:rsid w:val="00A63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C5F44-876D-406E-B2C7-8BD9662C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69C7"/>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2234</Words>
  <Characters>13405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Dąbek</dc:creator>
  <cp:keywords/>
  <dc:description/>
  <cp:lastModifiedBy>Iwona Dąbek</cp:lastModifiedBy>
  <cp:revision>1</cp:revision>
  <dcterms:created xsi:type="dcterms:W3CDTF">2024-01-29T11:42:00Z</dcterms:created>
  <dcterms:modified xsi:type="dcterms:W3CDTF">2024-01-29T11:42:00Z</dcterms:modified>
</cp:coreProperties>
</file>